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A6C3" w14:textId="5AAF566C" w:rsidR="004A6E03" w:rsidRPr="002E4550" w:rsidRDefault="004A6E03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1821252" wp14:editId="5A35AC71">
            <wp:simplePos x="0" y="0"/>
            <wp:positionH relativeFrom="margin">
              <wp:posOffset>537210</wp:posOffset>
            </wp:positionH>
            <wp:positionV relativeFrom="paragraph">
              <wp:posOffset>-122555</wp:posOffset>
            </wp:positionV>
            <wp:extent cx="5730875" cy="1579245"/>
            <wp:effectExtent l="0" t="0" r="3175" b="190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76BE9E" w14:textId="1F1CA887" w:rsidR="004A6E03" w:rsidRPr="002E4550" w:rsidRDefault="004A6E03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</w:p>
    <w:p w14:paraId="22FFB6A6" w14:textId="094C8B76" w:rsidR="004A6E03" w:rsidRPr="002E4550" w:rsidRDefault="004A6E03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</w:p>
    <w:p w14:paraId="2CF43BC2" w14:textId="15C9A22E" w:rsidR="00FE0382" w:rsidRPr="002E4550" w:rsidRDefault="00FE0382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</w:p>
    <w:p w14:paraId="735F6D63" w14:textId="4A88D433" w:rsidR="004A6E03" w:rsidRPr="002E4550" w:rsidRDefault="004A6E03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</w:p>
    <w:p w14:paraId="7E419193" w14:textId="347AA791" w:rsidR="004A6E03" w:rsidRPr="002E4550" w:rsidRDefault="004A6E03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</w:p>
    <w:p w14:paraId="607B468E" w14:textId="6B0A4466" w:rsidR="004A6E03" w:rsidRPr="002E4550" w:rsidRDefault="004A6E03" w:rsidP="00BB1752">
      <w:pPr>
        <w:spacing w:after="0" w:line="240" w:lineRule="auto"/>
        <w:ind w:left="851"/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FINAL EVENT</w:t>
      </w:r>
    </w:p>
    <w:p w14:paraId="03EEDF5D" w14:textId="7DFBB23F" w:rsidR="004A6E03" w:rsidRPr="002E4550" w:rsidRDefault="004A6E03" w:rsidP="00BB1752">
      <w:pPr>
        <w:spacing w:after="0" w:line="240" w:lineRule="auto"/>
        <w:ind w:left="851"/>
        <w:jc w:val="center"/>
        <w:rPr>
          <w:rFonts w:cstheme="minorHAnsi"/>
          <w:b/>
          <w:bCs/>
          <w:sz w:val="24"/>
          <w:szCs w:val="24"/>
          <w:lang w:val="en-GB"/>
        </w:rPr>
      </w:pPr>
    </w:p>
    <w:p w14:paraId="3BF21552" w14:textId="14027F05" w:rsidR="004A6E03" w:rsidRPr="00365E5A" w:rsidRDefault="004A6E03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8"/>
          <w:szCs w:val="28"/>
          <w:lang w:val="en-GB"/>
        </w:rPr>
      </w:pPr>
      <w:r w:rsidRPr="00365E5A">
        <w:rPr>
          <w:rFonts w:cstheme="minorHAnsi"/>
          <w:b/>
          <w:bCs/>
          <w:sz w:val="28"/>
          <w:szCs w:val="28"/>
          <w:lang w:val="en-GB"/>
        </w:rPr>
        <w:t>PART I</w:t>
      </w:r>
      <w:r w:rsidR="00283728" w:rsidRPr="00365E5A">
        <w:rPr>
          <w:rFonts w:cstheme="minorHAnsi"/>
          <w:b/>
          <w:bCs/>
          <w:sz w:val="28"/>
          <w:szCs w:val="28"/>
          <w:lang w:val="en-GB"/>
        </w:rPr>
        <w:t xml:space="preserve"> -</w:t>
      </w:r>
      <w:r w:rsidRPr="00365E5A">
        <w:rPr>
          <w:rFonts w:cstheme="minorHAnsi"/>
          <w:b/>
          <w:bCs/>
          <w:sz w:val="28"/>
          <w:szCs w:val="28"/>
          <w:lang w:val="en-GB"/>
        </w:rPr>
        <w:t xml:space="preserve"> SEMINAR “The role of Equality Bodies and National Human Rights Institutions in advancing Roma women’s access to justice”</w:t>
      </w:r>
    </w:p>
    <w:p w14:paraId="7FEF8395" w14:textId="2297EEDB" w:rsidR="004A6E03" w:rsidRPr="00365E5A" w:rsidRDefault="004A6E03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8"/>
          <w:szCs w:val="28"/>
          <w:lang w:val="en-GB"/>
        </w:rPr>
      </w:pPr>
    </w:p>
    <w:p w14:paraId="39B3079F" w14:textId="6C2A4B21" w:rsidR="004A6E03" w:rsidRPr="00365E5A" w:rsidRDefault="004A6E03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8"/>
          <w:szCs w:val="28"/>
          <w:lang w:val="en-GB"/>
        </w:rPr>
      </w:pPr>
      <w:r w:rsidRPr="00365E5A">
        <w:rPr>
          <w:rFonts w:cstheme="minorHAnsi"/>
          <w:b/>
          <w:bCs/>
          <w:sz w:val="28"/>
          <w:szCs w:val="28"/>
          <w:lang w:val="en-GB"/>
        </w:rPr>
        <w:t>PART II</w:t>
      </w:r>
      <w:r w:rsidR="00283728" w:rsidRPr="00365E5A">
        <w:rPr>
          <w:rFonts w:cstheme="minorHAnsi"/>
          <w:b/>
          <w:bCs/>
          <w:sz w:val="28"/>
          <w:szCs w:val="28"/>
          <w:lang w:val="en-GB"/>
        </w:rPr>
        <w:t xml:space="preserve"> - </w:t>
      </w:r>
      <w:r w:rsidRPr="00365E5A">
        <w:rPr>
          <w:rFonts w:cstheme="minorHAnsi"/>
          <w:b/>
          <w:bCs/>
          <w:sz w:val="28"/>
          <w:szCs w:val="28"/>
          <w:lang w:val="en-GB"/>
        </w:rPr>
        <w:t>CONFERENCE</w:t>
      </w:r>
      <w:r w:rsidR="00050162" w:rsidRPr="00365E5A">
        <w:rPr>
          <w:rFonts w:cstheme="minorHAnsi"/>
          <w:b/>
          <w:bCs/>
          <w:sz w:val="28"/>
          <w:szCs w:val="28"/>
          <w:lang w:val="en-GB"/>
        </w:rPr>
        <w:t xml:space="preserve">: </w:t>
      </w:r>
      <w:r w:rsidRPr="00365E5A">
        <w:rPr>
          <w:rFonts w:cstheme="minorHAnsi"/>
          <w:b/>
          <w:bCs/>
          <w:sz w:val="28"/>
          <w:szCs w:val="28"/>
          <w:lang w:val="en-GB"/>
        </w:rPr>
        <w:t>“Taking stock of progress made on enhancing Roma women’s access to justice”</w:t>
      </w:r>
    </w:p>
    <w:p w14:paraId="79F005E1" w14:textId="081E825A" w:rsidR="00050162" w:rsidRPr="00365E5A" w:rsidRDefault="00050162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157B62AE" w14:textId="4DC26B1D" w:rsidR="00050162" w:rsidRPr="00365E5A" w:rsidRDefault="00050162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3694162C" w14:textId="6A235945" w:rsidR="00382AF0" w:rsidRPr="00365E5A" w:rsidRDefault="00382AF0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69248A40" w14:textId="39D89F74" w:rsidR="00382AF0" w:rsidRPr="00365E5A" w:rsidRDefault="00382AF0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4669F5B0" w14:textId="6A0344E4" w:rsidR="00382AF0" w:rsidRPr="00365E5A" w:rsidRDefault="00382AF0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1A76C482" w14:textId="595D755C" w:rsidR="00382AF0" w:rsidRPr="00365E5A" w:rsidRDefault="00382AF0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716C24DC" w14:textId="77777777" w:rsidR="00382AF0" w:rsidRPr="00365E5A" w:rsidRDefault="00382AF0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5070085B" w14:textId="20EF7D9B" w:rsidR="00050162" w:rsidRPr="00365E5A" w:rsidRDefault="00050162" w:rsidP="00BB1752">
      <w:pPr>
        <w:spacing w:after="0" w:line="240" w:lineRule="auto"/>
        <w:ind w:left="851"/>
        <w:jc w:val="both"/>
        <w:rPr>
          <w:rFonts w:cstheme="minorHAnsi"/>
          <w:sz w:val="28"/>
          <w:szCs w:val="28"/>
          <w:lang w:val="en-GB"/>
        </w:rPr>
      </w:pPr>
    </w:p>
    <w:p w14:paraId="1EB25D28" w14:textId="52DEBB4D" w:rsidR="00225C58" w:rsidRPr="00365E5A" w:rsidRDefault="00225C58" w:rsidP="00BB1752">
      <w:pPr>
        <w:spacing w:after="0" w:line="240" w:lineRule="auto"/>
        <w:ind w:left="851"/>
        <w:jc w:val="center"/>
        <w:rPr>
          <w:rFonts w:cstheme="minorHAnsi"/>
          <w:sz w:val="28"/>
          <w:szCs w:val="28"/>
          <w:lang w:val="en-GB"/>
        </w:rPr>
      </w:pPr>
      <w:r w:rsidRPr="00365E5A">
        <w:rPr>
          <w:rFonts w:cstheme="minorHAnsi"/>
          <w:sz w:val="28"/>
          <w:szCs w:val="28"/>
          <w:lang w:val="en-GB"/>
        </w:rPr>
        <w:t>“</w:t>
      </w:r>
      <w:r w:rsidRPr="00365E5A">
        <w:rPr>
          <w:rFonts w:cstheme="minorHAnsi"/>
          <w:i/>
          <w:iCs/>
          <w:sz w:val="28"/>
          <w:szCs w:val="28"/>
          <w:lang w:val="en-GB"/>
        </w:rPr>
        <w:t>The added value of JUSTROM is that it delivers what people need, a clear result that can help change their lives</w:t>
      </w:r>
      <w:r w:rsidRPr="00365E5A">
        <w:rPr>
          <w:rFonts w:cstheme="minorHAnsi"/>
          <w:sz w:val="28"/>
          <w:szCs w:val="28"/>
          <w:lang w:val="en-GB"/>
        </w:rPr>
        <w:t>”</w:t>
      </w:r>
    </w:p>
    <w:p w14:paraId="64453E65" w14:textId="4F7796C3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39DF8A29" w14:textId="77777777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B2C121F" w14:textId="371FF31A" w:rsidR="00F75BED" w:rsidRPr="002E4550" w:rsidRDefault="00F75BED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5FBDFF3D" w14:textId="16F5BC5A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C477F77" w14:textId="0DF1EFF8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58FBAC3" w14:textId="45FC911F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05583AA4" w14:textId="009CBC30" w:rsidR="00225C58" w:rsidRPr="002E4550" w:rsidRDefault="00225C5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7EC2BD3" w14:textId="5A59F278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47B7D4D8" w14:textId="726D3A0F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3593840" w14:textId="70CFD12E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F98BB0F" w14:textId="514D1746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582B6C4" w14:textId="52AA4AFA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A0B477D" w14:textId="77777777" w:rsidR="00382AF0" w:rsidRPr="002E4550" w:rsidRDefault="00382AF0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594E07DD" w14:textId="77777777" w:rsidR="00365E5A" w:rsidRDefault="00050162" w:rsidP="00BB1752">
      <w:pPr>
        <w:spacing w:after="0" w:line="240" w:lineRule="auto"/>
        <w:ind w:left="851"/>
        <w:jc w:val="center"/>
        <w:rPr>
          <w:rFonts w:cstheme="minorHAnsi"/>
          <w:sz w:val="28"/>
          <w:szCs w:val="28"/>
          <w:lang w:val="en-GB"/>
        </w:rPr>
      </w:pPr>
      <w:r w:rsidRPr="00365E5A">
        <w:rPr>
          <w:rFonts w:cstheme="minorHAnsi"/>
          <w:sz w:val="28"/>
          <w:szCs w:val="28"/>
          <w:lang w:val="en-GB"/>
        </w:rPr>
        <w:t>23</w:t>
      </w:r>
      <w:r w:rsidRPr="00365E5A">
        <w:rPr>
          <w:rFonts w:cstheme="minorHAnsi"/>
          <w:sz w:val="28"/>
          <w:szCs w:val="28"/>
          <w:vertAlign w:val="superscript"/>
          <w:lang w:val="en-GB"/>
        </w:rPr>
        <w:t xml:space="preserve">rd </w:t>
      </w:r>
      <w:r w:rsidRPr="00365E5A">
        <w:rPr>
          <w:rFonts w:cstheme="minorHAnsi"/>
          <w:sz w:val="28"/>
          <w:szCs w:val="28"/>
          <w:lang w:val="en-GB"/>
        </w:rPr>
        <w:t>– 24</w:t>
      </w:r>
      <w:r w:rsidRPr="00365E5A">
        <w:rPr>
          <w:rFonts w:cstheme="minorHAnsi"/>
          <w:sz w:val="28"/>
          <w:szCs w:val="28"/>
          <w:vertAlign w:val="superscript"/>
          <w:lang w:val="en-GB"/>
        </w:rPr>
        <w:t>th</w:t>
      </w:r>
      <w:r w:rsidRPr="00365E5A">
        <w:rPr>
          <w:rFonts w:cstheme="minorHAnsi"/>
          <w:sz w:val="28"/>
          <w:szCs w:val="28"/>
          <w:lang w:val="en-GB"/>
        </w:rPr>
        <w:t xml:space="preserve"> February 2022, </w:t>
      </w:r>
    </w:p>
    <w:p w14:paraId="2FE7F6F8" w14:textId="18DDBAD3" w:rsidR="00050162" w:rsidRPr="00365E5A" w:rsidRDefault="00050162" w:rsidP="00BB1752">
      <w:pPr>
        <w:spacing w:after="0" w:line="240" w:lineRule="auto"/>
        <w:ind w:left="851"/>
        <w:jc w:val="center"/>
        <w:rPr>
          <w:rFonts w:cstheme="minorHAnsi"/>
          <w:sz w:val="28"/>
          <w:szCs w:val="28"/>
          <w:lang w:val="fr-FR"/>
        </w:rPr>
      </w:pPr>
      <w:r w:rsidRPr="00365E5A">
        <w:rPr>
          <w:rFonts w:cstheme="minorHAnsi"/>
          <w:sz w:val="28"/>
          <w:szCs w:val="28"/>
          <w:lang w:val="fr-FR"/>
        </w:rPr>
        <w:t>Strasbourg</w:t>
      </w:r>
      <w:r w:rsidR="00361655">
        <w:rPr>
          <w:rFonts w:cstheme="minorHAnsi"/>
          <w:sz w:val="28"/>
          <w:szCs w:val="28"/>
          <w:lang w:val="fr-FR"/>
        </w:rPr>
        <w:t>,</w:t>
      </w:r>
      <w:r w:rsidRPr="00365E5A">
        <w:rPr>
          <w:rFonts w:cstheme="minorHAnsi"/>
          <w:sz w:val="28"/>
          <w:szCs w:val="28"/>
          <w:lang w:val="fr-FR"/>
        </w:rPr>
        <w:t xml:space="preserve"> Palais de </w:t>
      </w:r>
      <w:proofErr w:type="gramStart"/>
      <w:r w:rsidRPr="00365E5A">
        <w:rPr>
          <w:rFonts w:cstheme="minorHAnsi"/>
          <w:sz w:val="28"/>
          <w:szCs w:val="28"/>
          <w:lang w:val="fr-FR"/>
        </w:rPr>
        <w:t>l’ Europe</w:t>
      </w:r>
      <w:proofErr w:type="gramEnd"/>
      <w:r w:rsidRPr="00365E5A">
        <w:rPr>
          <w:rFonts w:cstheme="minorHAnsi"/>
          <w:sz w:val="28"/>
          <w:szCs w:val="28"/>
          <w:lang w:val="fr-FR"/>
        </w:rPr>
        <w:t xml:space="preserve"> in hybrid format</w:t>
      </w:r>
    </w:p>
    <w:p w14:paraId="28BC3E81" w14:textId="19858E9A" w:rsidR="0000065A" w:rsidRPr="00365E5A" w:rsidRDefault="00F75BED" w:rsidP="00BB1752">
      <w:pPr>
        <w:spacing w:after="0" w:line="240" w:lineRule="auto"/>
        <w:ind w:left="851"/>
        <w:jc w:val="center"/>
        <w:rPr>
          <w:rFonts w:cstheme="minorHAnsi"/>
          <w:sz w:val="28"/>
          <w:szCs w:val="28"/>
          <w:lang w:val="en-GB"/>
        </w:rPr>
      </w:pPr>
      <w:r w:rsidRPr="00365E5A">
        <w:rPr>
          <w:rFonts w:cstheme="minorHAnsi"/>
          <w:sz w:val="28"/>
          <w:szCs w:val="28"/>
          <w:lang w:val="en-GB"/>
        </w:rPr>
        <w:t>Rapporteur Report</w:t>
      </w:r>
    </w:p>
    <w:p w14:paraId="33BC68BC" w14:textId="587C4B36" w:rsidR="0000065A" w:rsidRPr="002E4550" w:rsidRDefault="0000065A" w:rsidP="00BB1752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br w:type="page"/>
      </w:r>
    </w:p>
    <w:bookmarkStart w:id="0" w:name="_Toc103957181" w:displacedByCustomXml="next"/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val="en-GB" w:eastAsia="en-US"/>
        </w:rPr>
        <w:id w:val="656654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EB6376" w14:textId="2AB099A6" w:rsidR="00C4497A" w:rsidRPr="002E4550" w:rsidRDefault="009875AB" w:rsidP="00330FB7">
          <w:pPr>
            <w:pStyle w:val="TOCHeading"/>
            <w:spacing w:before="0" w:line="240" w:lineRule="auto"/>
            <w:ind w:left="851"/>
            <w:jc w:val="center"/>
            <w:outlineLvl w:val="0"/>
            <w:rPr>
              <w:rFonts w:asciiTheme="minorHAnsi" w:hAnsiTheme="minorHAnsi" w:cstheme="minorHAnsi"/>
              <w:sz w:val="24"/>
              <w:szCs w:val="24"/>
              <w:lang w:val="en-GB"/>
            </w:rPr>
          </w:pPr>
          <w:r w:rsidRPr="002E4550">
            <w:rPr>
              <w:rFonts w:asciiTheme="minorHAnsi" w:eastAsiaTheme="minorHAnsi" w:hAnsiTheme="minorHAnsi" w:cstheme="minorHAnsi"/>
              <w:color w:val="auto"/>
              <w:sz w:val="24"/>
              <w:szCs w:val="24"/>
              <w:lang w:val="en-GB" w:eastAsia="en-US"/>
            </w:rPr>
            <w:t>CONTENTS</w:t>
          </w:r>
          <w:bookmarkEnd w:id="0"/>
        </w:p>
        <w:bookmarkStart w:id="1" w:name="_Toc102006028"/>
        <w:bookmarkStart w:id="2" w:name="_Toc102000377"/>
        <w:bookmarkStart w:id="3" w:name="_Toc101999768"/>
        <w:bookmarkStart w:id="4" w:name="_Toc101986852"/>
        <w:bookmarkStart w:id="5" w:name="_Toc101902900"/>
        <w:bookmarkStart w:id="6" w:name="_Toc101902797"/>
        <w:p w14:paraId="76D374CE" w14:textId="5E9D9FEB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>
            <w:rPr>
              <w:rFonts w:asciiTheme="majorHAnsi" w:hAnsiTheme="majorHAnsi"/>
              <w:i/>
              <w:iCs/>
              <w:caps/>
              <w:sz w:val="24"/>
              <w:szCs w:val="24"/>
              <w:lang w:val="en-GB"/>
            </w:rPr>
            <w:fldChar w:fldCharType="begin"/>
          </w:r>
          <w:r>
            <w:rPr>
              <w:rFonts w:asciiTheme="majorHAnsi" w:hAnsiTheme="majorHAnsi"/>
              <w:i/>
              <w:iCs/>
              <w:caps/>
              <w:sz w:val="24"/>
              <w:szCs w:val="24"/>
              <w:lang w:val="en-GB"/>
            </w:rPr>
            <w:instrText xml:space="preserve"> TOC \o "1-3" \u </w:instrText>
          </w:r>
          <w:r>
            <w:rPr>
              <w:rFonts w:asciiTheme="majorHAnsi" w:hAnsiTheme="majorHAnsi"/>
              <w:i/>
              <w:iCs/>
              <w:caps/>
              <w:sz w:val="24"/>
              <w:szCs w:val="24"/>
              <w:lang w:val="en-GB"/>
            </w:rPr>
            <w:fldChar w:fldCharType="separate"/>
          </w:r>
          <w:r w:rsidRPr="00725741">
            <w:rPr>
              <w:noProof/>
              <w:lang w:val="en-GB"/>
            </w:rPr>
            <w:t>CONTENTS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934F4A7" w14:textId="7EA815FC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1. 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F9A8135" w14:textId="748EE5BE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2. PART I – SEMINAR “The role of Equality Bodies and National Human Rights Institutions in advancing Roma women’s access to justice”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55BC697" w14:textId="051E2080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CONCLUSIONS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CDE5DE7" w14:textId="4EEB0262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3. PART II – CONFERENCE “Taking stock of progress made on enhancing Roma women’s access to justice”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9C558F5" w14:textId="77CC5E82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CONCLUSIONS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2F29A87" w14:textId="0E1209C1" w:rsidR="00330FB7" w:rsidRP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en-GB" w:eastAsia="fr-FR" w:bidi="ar-SA"/>
            </w:rPr>
          </w:pPr>
          <w:r w:rsidRPr="00725741">
            <w:rPr>
              <w:noProof/>
              <w:lang w:val="en-GB"/>
            </w:rPr>
            <w:t>4. RECOMMENDATIONS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01EF9B2" w14:textId="68B26309" w:rsidR="00330FB7" w:rsidRPr="00330FB7" w:rsidRDefault="00330FB7" w:rsidP="00330FB7">
          <w:pPr>
            <w:pStyle w:val="TOC2"/>
            <w:tabs>
              <w:tab w:val="right" w:leader="underscore" w:pos="9902"/>
            </w:tabs>
            <w:ind w:left="851"/>
            <w:rPr>
              <w:rFonts w:eastAsiaTheme="minorEastAsia" w:cstheme="minorBidi"/>
              <w:b/>
              <w:bCs/>
              <w:noProof/>
              <w:lang w:val="en-GB" w:eastAsia="fr-FR" w:bidi="ar-SA"/>
            </w:rPr>
          </w:pPr>
          <w:r w:rsidRPr="00725741">
            <w:rPr>
              <w:b/>
              <w:bCs/>
              <w:noProof/>
              <w:lang w:val="en-GB"/>
            </w:rPr>
            <w:t>i. Regarding the role of Equality Bodies and NHRIs in the National Roma Strategic Frameworks for Roma equality, inclusion, and participation (design, implementation, monitor):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F5DF489" w14:textId="290D1EE0" w:rsidR="00330FB7" w:rsidRPr="00330FB7" w:rsidRDefault="00330FB7" w:rsidP="00330FB7">
          <w:pPr>
            <w:pStyle w:val="TOC2"/>
            <w:tabs>
              <w:tab w:val="right" w:leader="underscore" w:pos="9902"/>
            </w:tabs>
            <w:ind w:left="851"/>
            <w:rPr>
              <w:rFonts w:eastAsiaTheme="minorEastAsia" w:cstheme="minorBidi"/>
              <w:b/>
              <w:bCs/>
              <w:noProof/>
              <w:lang w:val="en-GB" w:eastAsia="fr-FR" w:bidi="ar-SA"/>
            </w:rPr>
          </w:pPr>
          <w:r w:rsidRPr="00725741">
            <w:rPr>
              <w:b/>
              <w:bCs/>
              <w:noProof/>
              <w:lang w:val="en-GB"/>
            </w:rPr>
            <w:t>ii. On the National Strategic Frameworks on Roma equality, inclusion, and participation: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627B0190" w14:textId="6251DD13" w:rsidR="00330FB7" w:rsidRPr="00330FB7" w:rsidRDefault="00330FB7" w:rsidP="00330FB7">
          <w:pPr>
            <w:pStyle w:val="TOC2"/>
            <w:tabs>
              <w:tab w:val="right" w:leader="underscore" w:pos="9902"/>
            </w:tabs>
            <w:ind w:left="851"/>
            <w:rPr>
              <w:rFonts w:eastAsiaTheme="minorEastAsia" w:cstheme="minorBidi"/>
              <w:b/>
              <w:bCs/>
              <w:noProof/>
              <w:lang w:val="en-GB" w:eastAsia="fr-FR" w:bidi="ar-SA"/>
            </w:rPr>
          </w:pPr>
          <w:r w:rsidRPr="00725741">
            <w:rPr>
              <w:b/>
              <w:bCs/>
              <w:noProof/>
              <w:lang w:val="en-GB"/>
            </w:rPr>
            <w:t>iii. On the issue of under-reporting hate and discrimination incidents: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3F7CA54" w14:textId="2F5BE2AE" w:rsidR="00330FB7" w:rsidRPr="00330FB7" w:rsidRDefault="00330FB7" w:rsidP="00330FB7">
          <w:pPr>
            <w:pStyle w:val="TOC2"/>
            <w:tabs>
              <w:tab w:val="right" w:leader="underscore" w:pos="9902"/>
            </w:tabs>
            <w:ind w:left="851"/>
            <w:rPr>
              <w:rFonts w:eastAsiaTheme="minorEastAsia" w:cstheme="minorBidi"/>
              <w:b/>
              <w:bCs/>
              <w:noProof/>
              <w:lang w:val="en-GB" w:eastAsia="fr-FR" w:bidi="ar-SA"/>
            </w:rPr>
          </w:pPr>
          <w:r w:rsidRPr="00725741">
            <w:rPr>
              <w:b/>
              <w:bCs/>
              <w:noProof/>
              <w:lang w:val="en-GB"/>
            </w:rPr>
            <w:t>iv. Based on JUSTROM experience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419CA42" w14:textId="4EB847A9" w:rsidR="00330FB7" w:rsidRDefault="00330FB7" w:rsidP="00330FB7">
          <w:pPr>
            <w:pStyle w:val="TOC1"/>
            <w:ind w:left="851"/>
            <w:rPr>
              <w:rFonts w:eastAsiaTheme="minorEastAsia" w:cstheme="minorBidi"/>
              <w:i/>
              <w:iCs/>
              <w:noProof/>
              <w:sz w:val="22"/>
              <w:szCs w:val="22"/>
              <w:lang w:val="fr-FR" w:eastAsia="fr-FR" w:bidi="ar-SA"/>
            </w:rPr>
          </w:pPr>
          <w:r w:rsidRPr="00725741">
            <w:rPr>
              <w:noProof/>
              <w:lang w:val="en-GB"/>
            </w:rPr>
            <w:t>FINAL REMARK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_Toc103957192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63538805" w14:textId="60E16C43" w:rsidR="00C4497A" w:rsidRPr="002E4550" w:rsidRDefault="00330FB7" w:rsidP="00330FB7">
          <w:pPr>
            <w:spacing w:after="0" w:line="240" w:lineRule="auto"/>
            <w:ind w:left="851"/>
            <w:outlineLvl w:val="0"/>
            <w:rPr>
              <w:rFonts w:cstheme="minorHAnsi"/>
              <w:sz w:val="24"/>
              <w:szCs w:val="24"/>
              <w:lang w:val="en-GB"/>
            </w:rPr>
          </w:pPr>
          <w:r>
            <w:rPr>
              <w:rFonts w:asciiTheme="majorHAnsi" w:hAnsiTheme="majorHAnsi" w:cstheme="minorHAnsi"/>
              <w:i/>
              <w:iCs/>
              <w:caps/>
              <w:sz w:val="24"/>
              <w:szCs w:val="24"/>
              <w:lang w:val="en-GB"/>
            </w:rPr>
            <w:fldChar w:fldCharType="end"/>
          </w:r>
        </w:p>
      </w:sdtContent>
    </w:sdt>
    <w:bookmarkEnd w:id="6" w:displacedByCustomXml="prev"/>
    <w:bookmarkEnd w:id="5" w:displacedByCustomXml="prev"/>
    <w:bookmarkEnd w:id="4" w:displacedByCustomXml="prev"/>
    <w:bookmarkEnd w:id="3" w:displacedByCustomXml="prev"/>
    <w:bookmarkEnd w:id="2" w:displacedByCustomXml="prev"/>
    <w:bookmarkEnd w:id="1" w:displacedByCustomXml="prev"/>
    <w:p w14:paraId="38AB2A61" w14:textId="24D9A442" w:rsidR="00131C7B" w:rsidRPr="002E4550" w:rsidRDefault="00131C7B" w:rsidP="00330FB7">
      <w:pPr>
        <w:spacing w:after="0" w:line="240" w:lineRule="auto"/>
        <w:ind w:left="851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br w:type="page"/>
      </w:r>
    </w:p>
    <w:p w14:paraId="759FE6BB" w14:textId="31BA077A" w:rsidR="00F75BED" w:rsidRPr="002E4550" w:rsidRDefault="009875AB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7" w:name="_Toc103957182"/>
      <w:r w:rsidRPr="002E4550">
        <w:rPr>
          <w:rFonts w:cstheme="minorHAnsi"/>
          <w:b/>
          <w:bCs/>
          <w:sz w:val="24"/>
          <w:szCs w:val="24"/>
          <w:lang w:val="en-GB"/>
        </w:rPr>
        <w:lastRenderedPageBreak/>
        <w:t xml:space="preserve">1. </w:t>
      </w:r>
      <w:r w:rsidR="0078767B" w:rsidRPr="002E4550">
        <w:rPr>
          <w:rFonts w:cstheme="minorHAnsi"/>
          <w:b/>
          <w:bCs/>
          <w:sz w:val="24"/>
          <w:szCs w:val="24"/>
          <w:lang w:val="en-GB"/>
        </w:rPr>
        <w:t>INTRODUCTION</w:t>
      </w:r>
      <w:bookmarkEnd w:id="7"/>
    </w:p>
    <w:p w14:paraId="2E219CDC" w14:textId="6511F133" w:rsidR="009D7216" w:rsidRPr="002E4550" w:rsidRDefault="009D7216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On 23 </w:t>
      </w:r>
      <w:r w:rsidR="009567E4" w:rsidRPr="002E4550">
        <w:rPr>
          <w:rFonts w:cstheme="minorHAnsi"/>
          <w:sz w:val="24"/>
          <w:szCs w:val="24"/>
          <w:lang w:val="en-GB"/>
        </w:rPr>
        <w:t>-</w:t>
      </w:r>
      <w:r w:rsidRPr="002E4550">
        <w:rPr>
          <w:rFonts w:cstheme="minorHAnsi"/>
          <w:sz w:val="24"/>
          <w:szCs w:val="24"/>
          <w:lang w:val="en-GB"/>
        </w:rPr>
        <w:t xml:space="preserve"> 24 February 2022 a </w:t>
      </w:r>
      <w:r w:rsidR="009567E4" w:rsidRPr="002E4550">
        <w:rPr>
          <w:rFonts w:cstheme="minorHAnsi"/>
          <w:sz w:val="24"/>
          <w:szCs w:val="24"/>
          <w:lang w:val="en-GB"/>
        </w:rPr>
        <w:t xml:space="preserve">closing </w:t>
      </w:r>
      <w:r w:rsidRPr="002E4550">
        <w:rPr>
          <w:rFonts w:cstheme="minorHAnsi"/>
          <w:sz w:val="24"/>
          <w:szCs w:val="24"/>
          <w:lang w:val="en-GB"/>
        </w:rPr>
        <w:t xml:space="preserve">event </w:t>
      </w:r>
      <w:r w:rsidR="009567E4" w:rsidRPr="002E4550">
        <w:rPr>
          <w:rFonts w:cstheme="minorHAnsi"/>
          <w:sz w:val="24"/>
          <w:szCs w:val="24"/>
          <w:lang w:val="en-GB"/>
        </w:rPr>
        <w:t>of the Joint EU-</w:t>
      </w:r>
      <w:proofErr w:type="spellStart"/>
      <w:r w:rsidR="009567E4" w:rsidRPr="002E4550">
        <w:rPr>
          <w:rFonts w:cstheme="minorHAnsi"/>
          <w:sz w:val="24"/>
          <w:szCs w:val="24"/>
          <w:lang w:val="en-GB"/>
        </w:rPr>
        <w:t>CoE</w:t>
      </w:r>
      <w:proofErr w:type="spellEnd"/>
      <w:r w:rsidR="009567E4" w:rsidRPr="002E4550">
        <w:rPr>
          <w:rFonts w:cstheme="minorHAnsi"/>
          <w:sz w:val="24"/>
          <w:szCs w:val="24"/>
          <w:lang w:val="en-GB"/>
        </w:rPr>
        <w:t xml:space="preserve"> Programme “Roma Women Access to Justice (JUSTROM3)” </w:t>
      </w:r>
      <w:r w:rsidRPr="002E4550">
        <w:rPr>
          <w:rFonts w:cstheme="minorHAnsi"/>
          <w:sz w:val="24"/>
          <w:szCs w:val="24"/>
          <w:lang w:val="en-GB"/>
        </w:rPr>
        <w:t xml:space="preserve">took place in Strasbourg, </w:t>
      </w:r>
      <w:r w:rsidR="009567E4" w:rsidRPr="002E4550">
        <w:rPr>
          <w:rFonts w:cstheme="minorHAnsi"/>
          <w:sz w:val="24"/>
          <w:szCs w:val="24"/>
          <w:lang w:val="en-GB"/>
        </w:rPr>
        <w:t xml:space="preserve">at the </w:t>
      </w:r>
      <w:r w:rsidRPr="002E4550">
        <w:rPr>
          <w:rFonts w:cstheme="minorHAnsi"/>
          <w:sz w:val="24"/>
          <w:szCs w:val="24"/>
          <w:lang w:val="en-GB"/>
        </w:rPr>
        <w:t xml:space="preserve">Palais de l’ Europe to celebrate the end of </w:t>
      </w:r>
      <w:r w:rsidR="009567E4" w:rsidRPr="002E4550">
        <w:rPr>
          <w:rFonts w:cstheme="minorHAnsi"/>
          <w:sz w:val="24"/>
          <w:szCs w:val="24"/>
          <w:lang w:val="en-GB"/>
        </w:rPr>
        <w:t xml:space="preserve">the </w:t>
      </w:r>
      <w:r w:rsidRPr="002E4550">
        <w:rPr>
          <w:rFonts w:cstheme="minorHAnsi"/>
          <w:sz w:val="24"/>
          <w:szCs w:val="24"/>
          <w:lang w:val="en-GB"/>
        </w:rPr>
        <w:t xml:space="preserve">JUSTROM </w:t>
      </w:r>
      <w:r w:rsidR="009567E4" w:rsidRPr="002E4550">
        <w:rPr>
          <w:rFonts w:cstheme="minorHAnsi"/>
          <w:sz w:val="24"/>
          <w:szCs w:val="24"/>
          <w:lang w:val="en-GB"/>
        </w:rPr>
        <w:t>P</w:t>
      </w:r>
      <w:r w:rsidRPr="002E4550">
        <w:rPr>
          <w:rFonts w:cstheme="minorHAnsi"/>
          <w:sz w:val="24"/>
          <w:szCs w:val="24"/>
          <w:lang w:val="en-GB"/>
        </w:rPr>
        <w:t xml:space="preserve">rogramme where the results and conclusions of the </w:t>
      </w:r>
      <w:r w:rsidR="009567E4" w:rsidRPr="002E4550">
        <w:rPr>
          <w:rFonts w:cstheme="minorHAnsi"/>
          <w:sz w:val="24"/>
          <w:szCs w:val="24"/>
          <w:lang w:val="en-GB"/>
        </w:rPr>
        <w:t>P</w:t>
      </w:r>
      <w:r w:rsidRPr="002E4550">
        <w:rPr>
          <w:rFonts w:cstheme="minorHAnsi"/>
          <w:sz w:val="24"/>
          <w:szCs w:val="24"/>
          <w:lang w:val="en-GB"/>
        </w:rPr>
        <w:t xml:space="preserve">rogramme were presented. </w:t>
      </w:r>
      <w:r w:rsidR="00C1018B">
        <w:rPr>
          <w:rFonts w:cstheme="minorHAnsi"/>
          <w:sz w:val="24"/>
          <w:szCs w:val="24"/>
          <w:lang w:val="en-GB"/>
        </w:rPr>
        <w:t>D</w:t>
      </w:r>
      <w:r w:rsidR="00C1018B" w:rsidRPr="002E4550">
        <w:rPr>
          <w:rFonts w:cstheme="minorHAnsi"/>
          <w:sz w:val="24"/>
          <w:szCs w:val="24"/>
          <w:lang w:val="en-GB"/>
        </w:rPr>
        <w:t>ue to COVID-19 restrictions</w:t>
      </w:r>
      <w:r w:rsidR="00C1018B">
        <w:rPr>
          <w:rFonts w:cstheme="minorHAnsi"/>
          <w:sz w:val="24"/>
          <w:szCs w:val="24"/>
          <w:lang w:val="en-GB"/>
        </w:rPr>
        <w:t xml:space="preserve"> the event was organised in a hybrid format.</w:t>
      </w:r>
    </w:p>
    <w:p w14:paraId="5A8B71FF" w14:textId="6CC6A74D" w:rsidR="009D7216" w:rsidRPr="002E4550" w:rsidRDefault="009D7216" w:rsidP="001D6A0A">
      <w:pPr>
        <w:spacing w:after="0" w:line="240" w:lineRule="auto"/>
        <w:ind w:left="851" w:firstLine="567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</w:t>
      </w:r>
      <w:r w:rsidR="009567E4" w:rsidRPr="002E4550">
        <w:rPr>
          <w:rFonts w:cstheme="minorHAnsi"/>
          <w:sz w:val="24"/>
          <w:szCs w:val="24"/>
          <w:lang w:val="en-GB"/>
        </w:rPr>
        <w:t xml:space="preserve">closing </w:t>
      </w:r>
      <w:r w:rsidRPr="002E4550">
        <w:rPr>
          <w:rFonts w:cstheme="minorHAnsi"/>
          <w:sz w:val="24"/>
          <w:szCs w:val="24"/>
          <w:lang w:val="en-GB"/>
        </w:rPr>
        <w:t xml:space="preserve">event </w:t>
      </w:r>
      <w:r w:rsidR="009567E4" w:rsidRPr="002E4550">
        <w:rPr>
          <w:rFonts w:cstheme="minorHAnsi"/>
          <w:sz w:val="24"/>
          <w:szCs w:val="24"/>
          <w:lang w:val="en-GB"/>
        </w:rPr>
        <w:t xml:space="preserve">was </w:t>
      </w:r>
      <w:r w:rsidRPr="002E4550">
        <w:rPr>
          <w:rFonts w:cstheme="minorHAnsi"/>
          <w:sz w:val="24"/>
          <w:szCs w:val="24"/>
          <w:lang w:val="en-GB"/>
        </w:rPr>
        <w:t xml:space="preserve">attended </w:t>
      </w:r>
      <w:r w:rsidR="009567E4" w:rsidRPr="002E4550">
        <w:rPr>
          <w:rFonts w:cstheme="minorHAnsi"/>
          <w:sz w:val="24"/>
          <w:szCs w:val="24"/>
          <w:lang w:val="en-GB"/>
        </w:rPr>
        <w:t xml:space="preserve">by </w:t>
      </w:r>
      <w:r w:rsidRPr="002E4550">
        <w:rPr>
          <w:rFonts w:cstheme="minorHAnsi"/>
          <w:sz w:val="24"/>
          <w:szCs w:val="24"/>
          <w:lang w:val="en-GB"/>
        </w:rPr>
        <w:t xml:space="preserve">82 </w:t>
      </w:r>
      <w:r w:rsidR="00C1018B" w:rsidRPr="002E4550">
        <w:rPr>
          <w:rFonts w:cstheme="minorHAnsi"/>
          <w:sz w:val="24"/>
          <w:szCs w:val="24"/>
          <w:lang w:val="en-GB"/>
        </w:rPr>
        <w:t>pe</w:t>
      </w:r>
      <w:r w:rsidR="00C1018B">
        <w:rPr>
          <w:rFonts w:cstheme="minorHAnsi"/>
          <w:sz w:val="24"/>
          <w:szCs w:val="24"/>
          <w:lang w:val="en-GB"/>
        </w:rPr>
        <w:t>ople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 xml:space="preserve">– 16 in person and 66 online - consisting of representatives of </w:t>
      </w:r>
      <w:r w:rsidR="009567E4" w:rsidRPr="002E4550">
        <w:rPr>
          <w:rFonts w:cstheme="minorHAnsi"/>
          <w:sz w:val="24"/>
          <w:szCs w:val="24"/>
          <w:lang w:val="en-GB"/>
        </w:rPr>
        <w:t xml:space="preserve">various international and national organisations, </w:t>
      </w:r>
      <w:r w:rsidRPr="002E4550">
        <w:rPr>
          <w:rFonts w:cstheme="minorHAnsi"/>
          <w:sz w:val="24"/>
          <w:szCs w:val="24"/>
          <w:lang w:val="en-GB"/>
        </w:rPr>
        <w:t>the European Commission and civil society organi</w:t>
      </w:r>
      <w:r w:rsidR="00C54766">
        <w:rPr>
          <w:rFonts w:cstheme="minorHAnsi"/>
          <w:sz w:val="24"/>
          <w:szCs w:val="24"/>
          <w:lang w:val="en-GB"/>
        </w:rPr>
        <w:t>s</w:t>
      </w:r>
      <w:r w:rsidRPr="002E4550">
        <w:rPr>
          <w:rFonts w:cstheme="minorHAnsi"/>
          <w:sz w:val="24"/>
          <w:szCs w:val="24"/>
          <w:lang w:val="en-GB"/>
        </w:rPr>
        <w:t xml:space="preserve">ations from </w:t>
      </w:r>
      <w:r w:rsidR="00C1018B">
        <w:rPr>
          <w:rFonts w:cstheme="minorHAnsi"/>
          <w:sz w:val="24"/>
          <w:szCs w:val="24"/>
          <w:lang w:val="en-GB"/>
        </w:rPr>
        <w:t>four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countr</w:t>
      </w:r>
      <w:r w:rsidR="00C1018B">
        <w:rPr>
          <w:rFonts w:cstheme="minorHAnsi"/>
          <w:sz w:val="24"/>
          <w:szCs w:val="24"/>
          <w:lang w:val="en-GB"/>
        </w:rPr>
        <w:t>ies, where the Programme was implemented</w:t>
      </w:r>
      <w:r w:rsidR="002F59BC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 xml:space="preserve">(Bulgaria, Romania, </w:t>
      </w:r>
      <w:proofErr w:type="gramStart"/>
      <w:r w:rsidR="00C1018B">
        <w:rPr>
          <w:rFonts w:cstheme="minorHAnsi"/>
          <w:sz w:val="24"/>
          <w:szCs w:val="24"/>
          <w:lang w:val="en-GB"/>
        </w:rPr>
        <w:t>Greece</w:t>
      </w:r>
      <w:proofErr w:type="gramEnd"/>
      <w:r w:rsidR="00C1018B">
        <w:rPr>
          <w:rFonts w:cstheme="minorHAnsi"/>
          <w:sz w:val="24"/>
          <w:szCs w:val="24"/>
          <w:lang w:val="en-GB"/>
        </w:rPr>
        <w:t xml:space="preserve"> and Italy):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</w:p>
    <w:p w14:paraId="1FF3FF8E" w14:textId="3EB5B403" w:rsidR="00C1018B" w:rsidRDefault="00157909" w:rsidP="009A0EF6">
      <w:pPr>
        <w:pStyle w:val="ListParagraph"/>
        <w:numPr>
          <w:ilvl w:val="0"/>
          <w:numId w:val="18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Equality Bodies</w:t>
      </w:r>
      <w:r w:rsidR="00C1018B">
        <w:rPr>
          <w:rFonts w:cstheme="minorHAnsi"/>
          <w:sz w:val="24"/>
          <w:szCs w:val="24"/>
          <w:lang w:val="en-GB"/>
        </w:rPr>
        <w:t>:</w:t>
      </w:r>
    </w:p>
    <w:p w14:paraId="24303A41" w14:textId="5BC7B799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Commission for Protection against Discrimination from Bulgaria, </w:t>
      </w:r>
    </w:p>
    <w:p w14:paraId="138A0590" w14:textId="77777777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Ombudsman from Greece, </w:t>
      </w:r>
    </w:p>
    <w:p w14:paraId="3F103CBB" w14:textId="17DB40A0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National Office against Racial Discrimination – UNAR from Italy, </w:t>
      </w:r>
    </w:p>
    <w:p w14:paraId="32A127D1" w14:textId="44FF824B" w:rsidR="009D7216" w:rsidRPr="002E4550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National Council for Combating Discrimination from </w:t>
      </w:r>
      <w:proofErr w:type="gramStart"/>
      <w:r w:rsidRPr="002E4550">
        <w:rPr>
          <w:rFonts w:cstheme="minorHAnsi"/>
          <w:sz w:val="24"/>
          <w:szCs w:val="24"/>
          <w:lang w:val="en-GB"/>
        </w:rPr>
        <w:t>Romania</w:t>
      </w:r>
      <w:r w:rsidR="00C1018B">
        <w:rPr>
          <w:rFonts w:cstheme="minorHAnsi"/>
          <w:sz w:val="24"/>
          <w:szCs w:val="24"/>
          <w:lang w:val="en-GB"/>
        </w:rPr>
        <w:t>;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 </w:t>
      </w:r>
    </w:p>
    <w:p w14:paraId="08662F49" w14:textId="193662D9" w:rsidR="00C1018B" w:rsidRDefault="009D7216" w:rsidP="009A0EF6">
      <w:pPr>
        <w:pStyle w:val="ListParagraph"/>
        <w:numPr>
          <w:ilvl w:val="0"/>
          <w:numId w:val="18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National Human Rights Institutions</w:t>
      </w:r>
      <w:r w:rsidR="00C1018B">
        <w:rPr>
          <w:rFonts w:cstheme="minorHAnsi"/>
          <w:sz w:val="24"/>
          <w:szCs w:val="24"/>
          <w:lang w:val="en-GB"/>
        </w:rPr>
        <w:t>:</w:t>
      </w:r>
    </w:p>
    <w:p w14:paraId="33EF4AAC" w14:textId="567ACC03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F59BC">
        <w:rPr>
          <w:rFonts w:cstheme="minorHAnsi"/>
          <w:sz w:val="24"/>
          <w:szCs w:val="24"/>
          <w:lang w:val="en-GB"/>
        </w:rPr>
        <w:t xml:space="preserve"> the Ombudsman of the Republic of Bulgaria, </w:t>
      </w:r>
    </w:p>
    <w:p w14:paraId="5936A967" w14:textId="77777777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F59BC">
        <w:rPr>
          <w:rFonts w:cstheme="minorHAnsi"/>
          <w:sz w:val="24"/>
          <w:szCs w:val="24"/>
          <w:lang w:val="en-GB"/>
        </w:rPr>
        <w:t xml:space="preserve">the Greek National Commission for Human Rights, </w:t>
      </w:r>
    </w:p>
    <w:p w14:paraId="6B815125" w14:textId="70F3BE1C" w:rsidR="009D7216" w:rsidRPr="002F59BC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F59BC">
        <w:rPr>
          <w:rFonts w:cstheme="minorHAnsi"/>
          <w:sz w:val="24"/>
          <w:szCs w:val="24"/>
          <w:lang w:val="en-GB"/>
        </w:rPr>
        <w:t xml:space="preserve">the Romanian Institute for Human </w:t>
      </w:r>
      <w:proofErr w:type="gramStart"/>
      <w:r w:rsidRPr="002F59BC">
        <w:rPr>
          <w:rFonts w:cstheme="minorHAnsi"/>
          <w:sz w:val="24"/>
          <w:szCs w:val="24"/>
          <w:lang w:val="en-GB"/>
        </w:rPr>
        <w:t>Rights</w:t>
      </w:r>
      <w:r w:rsidR="00C1018B">
        <w:rPr>
          <w:rFonts w:cstheme="minorHAnsi"/>
          <w:sz w:val="24"/>
          <w:szCs w:val="24"/>
          <w:lang w:val="en-GB"/>
        </w:rPr>
        <w:t>;</w:t>
      </w:r>
      <w:proofErr w:type="gramEnd"/>
      <w:r w:rsidRPr="002F59BC">
        <w:rPr>
          <w:rFonts w:cstheme="minorHAnsi"/>
          <w:sz w:val="24"/>
          <w:szCs w:val="24"/>
          <w:lang w:val="en-GB"/>
        </w:rPr>
        <w:t xml:space="preserve"> </w:t>
      </w:r>
    </w:p>
    <w:p w14:paraId="7D384201" w14:textId="77777777" w:rsidR="00C1018B" w:rsidRDefault="009567E4" w:rsidP="009A0EF6">
      <w:pPr>
        <w:pStyle w:val="ListParagraph"/>
        <w:numPr>
          <w:ilvl w:val="0"/>
          <w:numId w:val="18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Members of national </w:t>
      </w:r>
      <w:r w:rsidR="009D7216" w:rsidRPr="002E4550">
        <w:rPr>
          <w:rFonts w:cstheme="minorHAnsi"/>
          <w:sz w:val="24"/>
          <w:szCs w:val="24"/>
          <w:lang w:val="en-GB"/>
        </w:rPr>
        <w:t xml:space="preserve">JUSTROM </w:t>
      </w:r>
      <w:r w:rsidRPr="002E4550">
        <w:rPr>
          <w:rFonts w:cstheme="minorHAnsi"/>
          <w:sz w:val="24"/>
          <w:szCs w:val="24"/>
          <w:lang w:val="en-GB"/>
        </w:rPr>
        <w:t>teams</w:t>
      </w:r>
      <w:r w:rsidR="00C1018B">
        <w:rPr>
          <w:rFonts w:cstheme="minorHAnsi"/>
          <w:sz w:val="24"/>
          <w:szCs w:val="24"/>
          <w:lang w:val="en-GB"/>
        </w:rPr>
        <w:t>:</w:t>
      </w:r>
    </w:p>
    <w:p w14:paraId="1A4002B9" w14:textId="2603994C" w:rsidR="00C1018B" w:rsidRDefault="00157909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bookmarkStart w:id="8" w:name="_Hlk102002060"/>
      <w:r>
        <w:rPr>
          <w:rFonts w:cstheme="minorHAnsi"/>
          <w:sz w:val="24"/>
          <w:szCs w:val="24"/>
          <w:lang w:val="en-GB"/>
        </w:rPr>
        <w:t>n</w:t>
      </w:r>
      <w:r w:rsidR="009D7216" w:rsidRPr="002E4550">
        <w:rPr>
          <w:rFonts w:cstheme="minorHAnsi"/>
          <w:sz w:val="24"/>
          <w:szCs w:val="24"/>
          <w:lang w:val="en-GB"/>
        </w:rPr>
        <w:t xml:space="preserve">ational </w:t>
      </w:r>
      <w:r>
        <w:rPr>
          <w:rFonts w:cstheme="minorHAnsi"/>
          <w:sz w:val="24"/>
          <w:szCs w:val="24"/>
          <w:lang w:val="en-GB"/>
        </w:rPr>
        <w:t>co</w:t>
      </w:r>
      <w:r w:rsidR="009D7216" w:rsidRPr="002E4550">
        <w:rPr>
          <w:rFonts w:cstheme="minorHAnsi"/>
          <w:sz w:val="24"/>
          <w:szCs w:val="24"/>
          <w:lang w:val="en-GB"/>
        </w:rPr>
        <w:t xml:space="preserve">ordinators, </w:t>
      </w:r>
    </w:p>
    <w:p w14:paraId="54C2176F" w14:textId="77777777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facilitators, </w:t>
      </w:r>
    </w:p>
    <w:p w14:paraId="585917DB" w14:textId="77777777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legal consultants, </w:t>
      </w:r>
    </w:p>
    <w:p w14:paraId="1102F1B6" w14:textId="77777777" w:rsidR="00C1018B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mentors, </w:t>
      </w:r>
    </w:p>
    <w:p w14:paraId="5B12D893" w14:textId="2E1998A1" w:rsidR="009D7216" w:rsidRPr="002E4550" w:rsidRDefault="009D7216" w:rsidP="009A0EF6">
      <w:pPr>
        <w:pStyle w:val="ListParagraph"/>
        <w:numPr>
          <w:ilvl w:val="1"/>
          <w:numId w:val="18"/>
        </w:numPr>
        <w:spacing w:after="0" w:line="240" w:lineRule="auto"/>
        <w:ind w:left="851" w:firstLine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trainers</w:t>
      </w:r>
      <w:bookmarkEnd w:id="8"/>
      <w:r w:rsidRPr="002E4550">
        <w:rPr>
          <w:rFonts w:cstheme="minorHAnsi"/>
          <w:sz w:val="24"/>
          <w:szCs w:val="24"/>
          <w:lang w:val="en-GB"/>
        </w:rPr>
        <w:t>.</w:t>
      </w:r>
    </w:p>
    <w:p w14:paraId="0FF98637" w14:textId="77777777" w:rsidR="00DF7384" w:rsidRPr="002E4550" w:rsidRDefault="00DF7384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4F0747F1" w14:textId="33A1F495" w:rsidR="00CD6668" w:rsidRPr="002E4550" w:rsidRDefault="001913AA" w:rsidP="001D6A0A">
      <w:pPr>
        <w:spacing w:after="12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final event </w:t>
      </w:r>
      <w:r w:rsidR="003E3058" w:rsidRPr="002E4550">
        <w:rPr>
          <w:rFonts w:cstheme="minorHAnsi"/>
          <w:sz w:val="24"/>
          <w:szCs w:val="24"/>
          <w:lang w:val="en-GB"/>
        </w:rPr>
        <w:t xml:space="preserve">was </w:t>
      </w:r>
      <w:r w:rsidR="00427533" w:rsidRPr="002E4550">
        <w:rPr>
          <w:rFonts w:cstheme="minorHAnsi"/>
          <w:sz w:val="24"/>
          <w:szCs w:val="24"/>
          <w:lang w:val="en-GB"/>
        </w:rPr>
        <w:t xml:space="preserve">divided </w:t>
      </w:r>
      <w:r w:rsidR="009E4B26" w:rsidRPr="002E4550">
        <w:rPr>
          <w:rFonts w:cstheme="minorHAnsi"/>
          <w:sz w:val="24"/>
          <w:szCs w:val="24"/>
          <w:lang w:val="en-GB"/>
        </w:rPr>
        <w:t>into</w:t>
      </w:r>
      <w:r w:rsidR="003E3058" w:rsidRPr="002E4550">
        <w:rPr>
          <w:rFonts w:cstheme="minorHAnsi"/>
          <w:sz w:val="24"/>
          <w:szCs w:val="24"/>
          <w:lang w:val="en-GB"/>
        </w:rPr>
        <w:t xml:space="preserve"> two parts</w:t>
      </w:r>
      <w:r w:rsidR="009567E4" w:rsidRPr="002E4550">
        <w:rPr>
          <w:rFonts w:cstheme="minorHAnsi"/>
          <w:sz w:val="24"/>
          <w:szCs w:val="24"/>
          <w:lang w:val="en-GB"/>
        </w:rPr>
        <w:t>:</w:t>
      </w:r>
      <w:r w:rsidR="00CD6668" w:rsidRPr="002E4550">
        <w:rPr>
          <w:rFonts w:cstheme="minorHAnsi"/>
          <w:sz w:val="24"/>
          <w:szCs w:val="24"/>
          <w:lang w:val="en-GB"/>
        </w:rPr>
        <w:t xml:space="preserve"> </w:t>
      </w:r>
    </w:p>
    <w:p w14:paraId="1AC2A739" w14:textId="2701376D" w:rsidR="00CD6668" w:rsidRPr="002E4550" w:rsidRDefault="00CD6668" w:rsidP="001D6A0A">
      <w:pPr>
        <w:pStyle w:val="ListParagraph"/>
        <w:numPr>
          <w:ilvl w:val="0"/>
          <w:numId w:val="19"/>
        </w:numPr>
        <w:spacing w:after="0" w:line="240" w:lineRule="auto"/>
        <w:ind w:left="1418" w:hanging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first part </w:t>
      </w:r>
      <w:r w:rsidR="00C1018B">
        <w:rPr>
          <w:rFonts w:cstheme="minorHAnsi"/>
          <w:sz w:val="24"/>
          <w:szCs w:val="24"/>
          <w:lang w:val="en-GB"/>
        </w:rPr>
        <w:t xml:space="preserve">held </w:t>
      </w:r>
      <w:r w:rsidRPr="002E4550">
        <w:rPr>
          <w:rFonts w:cstheme="minorHAnsi"/>
          <w:sz w:val="24"/>
          <w:szCs w:val="24"/>
          <w:lang w:val="en-GB"/>
        </w:rPr>
        <w:t>on 23 February was a seminar about “</w:t>
      </w:r>
      <w:r w:rsidRPr="002E4550">
        <w:rPr>
          <w:rFonts w:cstheme="minorHAnsi"/>
          <w:i/>
          <w:iCs/>
          <w:sz w:val="24"/>
          <w:szCs w:val="24"/>
          <w:lang w:val="en-GB"/>
        </w:rPr>
        <w:t xml:space="preserve">The role of </w:t>
      </w:r>
      <w:r w:rsidR="00157909">
        <w:rPr>
          <w:rFonts w:cstheme="minorHAnsi"/>
          <w:i/>
          <w:iCs/>
          <w:sz w:val="24"/>
          <w:szCs w:val="24"/>
          <w:lang w:val="en-GB"/>
        </w:rPr>
        <w:t>Equality Bodies</w:t>
      </w:r>
      <w:r w:rsidRPr="002E4550">
        <w:rPr>
          <w:rFonts w:cstheme="minorHAnsi"/>
          <w:i/>
          <w:iCs/>
          <w:sz w:val="24"/>
          <w:szCs w:val="24"/>
          <w:lang w:val="en-GB"/>
        </w:rPr>
        <w:t xml:space="preserve"> and National Human Rights Institutions in advancing Roma women’s access to justice</w:t>
      </w:r>
      <w:r w:rsidRPr="002E4550">
        <w:rPr>
          <w:rFonts w:cstheme="minorHAnsi"/>
          <w:sz w:val="24"/>
          <w:szCs w:val="24"/>
          <w:lang w:val="en-GB"/>
        </w:rPr>
        <w:t xml:space="preserve">”. </w:t>
      </w:r>
    </w:p>
    <w:p w14:paraId="5E4B9AD6" w14:textId="0ACA463E" w:rsidR="009875AB" w:rsidRPr="002E4550" w:rsidRDefault="00CD6668" w:rsidP="001D6A0A">
      <w:pPr>
        <w:pStyle w:val="ListParagraph"/>
        <w:numPr>
          <w:ilvl w:val="0"/>
          <w:numId w:val="19"/>
        </w:numPr>
        <w:spacing w:after="0" w:line="240" w:lineRule="auto"/>
        <w:ind w:left="1418" w:hanging="567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second part </w:t>
      </w:r>
      <w:r w:rsidR="00C1018B">
        <w:rPr>
          <w:rFonts w:cstheme="minorHAnsi"/>
          <w:sz w:val="24"/>
          <w:szCs w:val="24"/>
          <w:lang w:val="en-GB"/>
        </w:rPr>
        <w:t xml:space="preserve">held </w:t>
      </w:r>
      <w:r w:rsidRPr="002E4550">
        <w:rPr>
          <w:rFonts w:cstheme="minorHAnsi"/>
          <w:sz w:val="24"/>
          <w:szCs w:val="24"/>
          <w:lang w:val="en-GB"/>
        </w:rPr>
        <w:t>on 24 February was a conference about “</w:t>
      </w:r>
      <w:r w:rsidRPr="002E4550">
        <w:rPr>
          <w:rFonts w:cstheme="minorHAnsi"/>
          <w:i/>
          <w:iCs/>
          <w:sz w:val="24"/>
          <w:szCs w:val="24"/>
          <w:lang w:val="en-GB"/>
        </w:rPr>
        <w:t>Taking stock of progress made on enhancing Roma women’s access to justice</w:t>
      </w:r>
      <w:r w:rsidRPr="002E4550">
        <w:rPr>
          <w:rFonts w:cstheme="minorHAnsi"/>
          <w:sz w:val="24"/>
          <w:szCs w:val="24"/>
          <w:lang w:val="en-GB"/>
        </w:rPr>
        <w:t>”.</w:t>
      </w:r>
    </w:p>
    <w:p w14:paraId="33F204AE" w14:textId="57FAF202" w:rsidR="00CE7376" w:rsidRPr="002E4550" w:rsidRDefault="00CE7376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51230C5E" w14:textId="77777777" w:rsidR="00CE7376" w:rsidRPr="002E4550" w:rsidRDefault="00CE7376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7A9AF480" w14:textId="1385AAAD" w:rsidR="00612CFE" w:rsidRPr="002E4550" w:rsidRDefault="00756FAF" w:rsidP="001D6A0A">
      <w:pPr>
        <w:spacing w:after="12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9" w:name="_Toc103957183"/>
      <w:r w:rsidRPr="002E4550">
        <w:rPr>
          <w:rFonts w:cstheme="minorHAnsi"/>
          <w:b/>
          <w:bCs/>
          <w:sz w:val="24"/>
          <w:szCs w:val="24"/>
          <w:lang w:val="en-GB"/>
        </w:rPr>
        <w:t xml:space="preserve">2. </w:t>
      </w:r>
      <w:r w:rsidR="00CD6668" w:rsidRPr="002E4550">
        <w:rPr>
          <w:rFonts w:cstheme="minorHAnsi"/>
          <w:b/>
          <w:bCs/>
          <w:sz w:val="24"/>
          <w:szCs w:val="24"/>
          <w:lang w:val="en-GB"/>
        </w:rPr>
        <w:t xml:space="preserve">PART I – SEMINAR “The role of </w:t>
      </w:r>
      <w:r w:rsidR="00157909">
        <w:rPr>
          <w:rFonts w:cstheme="minorHAnsi"/>
          <w:b/>
          <w:bCs/>
          <w:sz w:val="24"/>
          <w:szCs w:val="24"/>
          <w:lang w:val="en-GB"/>
        </w:rPr>
        <w:t>Equality Bodies</w:t>
      </w:r>
      <w:r w:rsidR="00CD6668" w:rsidRPr="002E4550">
        <w:rPr>
          <w:rFonts w:cstheme="minorHAnsi"/>
          <w:b/>
          <w:bCs/>
          <w:sz w:val="24"/>
          <w:szCs w:val="24"/>
          <w:lang w:val="en-GB"/>
        </w:rPr>
        <w:t xml:space="preserve"> and National Human Rights Institutions in advancing Roma women’s access to justice”</w:t>
      </w:r>
      <w:bookmarkEnd w:id="9"/>
    </w:p>
    <w:p w14:paraId="29E201A7" w14:textId="62057C08" w:rsidR="00A215E6" w:rsidRPr="002E4550" w:rsidRDefault="00213114" w:rsidP="001D6A0A">
      <w:pPr>
        <w:spacing w:after="120" w:line="240" w:lineRule="auto"/>
        <w:ind w:left="851" w:firstLine="567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</w:t>
      </w:r>
      <w:r w:rsidR="00B10883" w:rsidRPr="002E4550">
        <w:rPr>
          <w:rFonts w:cstheme="minorHAnsi"/>
          <w:sz w:val="24"/>
          <w:szCs w:val="24"/>
          <w:lang w:val="en-GB"/>
        </w:rPr>
        <w:t>seminar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DE55F0" w:rsidRPr="002E4550">
        <w:rPr>
          <w:rFonts w:cstheme="minorHAnsi"/>
          <w:sz w:val="24"/>
          <w:szCs w:val="24"/>
          <w:lang w:val="en-GB"/>
        </w:rPr>
        <w:t xml:space="preserve">aimed at sharing experiences and ideas for future work to advance the access to justice of Roma women by involving the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="00DE55F0" w:rsidRPr="002E4550">
        <w:rPr>
          <w:rFonts w:cstheme="minorHAnsi"/>
          <w:sz w:val="24"/>
          <w:szCs w:val="24"/>
          <w:lang w:val="en-GB"/>
        </w:rPr>
        <w:t xml:space="preserve"> and the National Human Rights Institutions</w:t>
      </w:r>
      <w:r w:rsidR="00484154">
        <w:rPr>
          <w:rFonts w:cstheme="minorHAnsi"/>
          <w:sz w:val="24"/>
          <w:szCs w:val="24"/>
          <w:lang w:val="en-GB"/>
        </w:rPr>
        <w:t xml:space="preserve"> (NHRI)</w:t>
      </w:r>
      <w:r w:rsidR="00C1018B">
        <w:rPr>
          <w:rFonts w:cstheme="minorHAnsi"/>
          <w:sz w:val="24"/>
          <w:szCs w:val="24"/>
          <w:lang w:val="en-GB"/>
        </w:rPr>
        <w:t>. T</w:t>
      </w:r>
      <w:r w:rsidR="00DE55F0" w:rsidRPr="002E4550">
        <w:rPr>
          <w:rFonts w:cstheme="minorHAnsi"/>
          <w:sz w:val="24"/>
          <w:szCs w:val="24"/>
          <w:lang w:val="en-GB"/>
        </w:rPr>
        <w:t>he following questions</w:t>
      </w:r>
      <w:r w:rsidR="00C1018B">
        <w:rPr>
          <w:rFonts w:cstheme="minorHAnsi"/>
          <w:sz w:val="24"/>
          <w:szCs w:val="24"/>
          <w:lang w:val="en-GB"/>
        </w:rPr>
        <w:t xml:space="preserve"> were tackled during the meeting</w:t>
      </w:r>
      <w:r w:rsidR="00A215E6" w:rsidRPr="002E4550">
        <w:rPr>
          <w:rFonts w:cstheme="minorHAnsi"/>
          <w:sz w:val="24"/>
          <w:szCs w:val="24"/>
          <w:lang w:val="en-GB"/>
        </w:rPr>
        <w:t>:</w:t>
      </w:r>
    </w:p>
    <w:p w14:paraId="5E66205C" w14:textId="0774281C" w:rsidR="00A215E6" w:rsidRPr="002E4550" w:rsidRDefault="00DE55F0" w:rsidP="009A0EF6">
      <w:pPr>
        <w:pStyle w:val="ListParagraph"/>
        <w:numPr>
          <w:ilvl w:val="0"/>
          <w:numId w:val="6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What is t</w:t>
      </w:r>
      <w:r w:rsidR="00A215E6" w:rsidRPr="002E4550">
        <w:rPr>
          <w:rFonts w:cstheme="minorHAnsi"/>
          <w:sz w:val="24"/>
          <w:szCs w:val="24"/>
          <w:lang w:val="en-GB"/>
        </w:rPr>
        <w:t xml:space="preserve">he role of Equality </w:t>
      </w:r>
      <w:r w:rsidR="00157909">
        <w:rPr>
          <w:rFonts w:cstheme="minorHAnsi"/>
          <w:sz w:val="24"/>
          <w:szCs w:val="24"/>
          <w:lang w:val="en-GB"/>
        </w:rPr>
        <w:t>B</w:t>
      </w:r>
      <w:r w:rsidR="00A215E6" w:rsidRPr="002E4550">
        <w:rPr>
          <w:rFonts w:cstheme="minorHAnsi"/>
          <w:sz w:val="24"/>
          <w:szCs w:val="24"/>
          <w:lang w:val="en-GB"/>
        </w:rPr>
        <w:t xml:space="preserve">odies in the design, </w:t>
      </w:r>
      <w:proofErr w:type="gramStart"/>
      <w:r w:rsidR="00A215E6" w:rsidRPr="002E4550">
        <w:rPr>
          <w:rFonts w:cstheme="minorHAnsi"/>
          <w:sz w:val="24"/>
          <w:szCs w:val="24"/>
          <w:lang w:val="en-GB"/>
        </w:rPr>
        <w:t>implementation</w:t>
      </w:r>
      <w:proofErr w:type="gramEnd"/>
      <w:r w:rsidR="00A215E6" w:rsidRPr="002E4550">
        <w:rPr>
          <w:rFonts w:cstheme="minorHAnsi"/>
          <w:sz w:val="24"/>
          <w:szCs w:val="24"/>
          <w:lang w:val="en-GB"/>
        </w:rPr>
        <w:t xml:space="preserve"> and development of National Roma Strategic Frameworks, including best practices in this area</w:t>
      </w:r>
      <w:r w:rsidRPr="002E4550">
        <w:rPr>
          <w:rFonts w:cstheme="minorHAnsi"/>
          <w:sz w:val="24"/>
          <w:szCs w:val="24"/>
          <w:lang w:val="en-GB"/>
        </w:rPr>
        <w:t>?</w:t>
      </w:r>
    </w:p>
    <w:p w14:paraId="0EF44836" w14:textId="0E336E8D" w:rsidR="00A215E6" w:rsidRPr="002E4550" w:rsidRDefault="00A215E6" w:rsidP="009A0EF6">
      <w:pPr>
        <w:pStyle w:val="ListParagraph"/>
        <w:numPr>
          <w:ilvl w:val="0"/>
          <w:numId w:val="6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How can the gender dimension be better reflected in the National Roma Strategic Frameworks and what can the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2E4550">
        <w:rPr>
          <w:rFonts w:cstheme="minorHAnsi"/>
          <w:sz w:val="24"/>
          <w:szCs w:val="24"/>
          <w:lang w:val="en-GB"/>
        </w:rPr>
        <w:t xml:space="preserve"> do to this end?</w:t>
      </w:r>
    </w:p>
    <w:p w14:paraId="4C82EA7A" w14:textId="6624C96C" w:rsidR="00A215E6" w:rsidRPr="002E4550" w:rsidRDefault="00A215E6" w:rsidP="009A0EF6">
      <w:pPr>
        <w:pStyle w:val="ListParagraph"/>
        <w:numPr>
          <w:ilvl w:val="0"/>
          <w:numId w:val="6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How can access to justice of Roma and Roma women </w:t>
      </w:r>
      <w:proofErr w:type="gramStart"/>
      <w:r w:rsidRPr="002E4550">
        <w:rPr>
          <w:rFonts w:cstheme="minorHAnsi"/>
          <w:sz w:val="24"/>
          <w:szCs w:val="24"/>
          <w:lang w:val="en-GB"/>
        </w:rPr>
        <w:t>in particular be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better reflected in the National Roma Strategic Frameworks and what can the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2E4550">
        <w:rPr>
          <w:rFonts w:cstheme="minorHAnsi"/>
          <w:sz w:val="24"/>
          <w:szCs w:val="24"/>
          <w:lang w:val="en-GB"/>
        </w:rPr>
        <w:t xml:space="preserve"> do to this end?</w:t>
      </w:r>
    </w:p>
    <w:p w14:paraId="556A2043" w14:textId="474426B3" w:rsidR="00A215E6" w:rsidRPr="002E4550" w:rsidRDefault="00A215E6" w:rsidP="009A0EF6">
      <w:pPr>
        <w:pStyle w:val="ListParagraph"/>
        <w:numPr>
          <w:ilvl w:val="0"/>
          <w:numId w:val="6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How can underreporting of cases of discrimination against Roma, and Roma women, be overcome?</w:t>
      </w:r>
    </w:p>
    <w:p w14:paraId="46B5B3C6" w14:textId="487C5650" w:rsidR="00213114" w:rsidRPr="002E4550" w:rsidRDefault="00A215E6" w:rsidP="009A0EF6">
      <w:pPr>
        <w:pStyle w:val="ListParagraph"/>
        <w:numPr>
          <w:ilvl w:val="0"/>
          <w:numId w:val="6"/>
        </w:numPr>
        <w:spacing w:after="0" w:line="240" w:lineRule="auto"/>
        <w:ind w:left="851" w:firstLine="0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lastRenderedPageBreak/>
        <w:t>What can be the role of the National Human Rights Institutions in advancing access to justice for Roma women?</w:t>
      </w:r>
    </w:p>
    <w:p w14:paraId="7A9288A2" w14:textId="1F38CCDF" w:rsidR="00AF1078" w:rsidRPr="002E4550" w:rsidRDefault="00AF1078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FFED1CA" w14:textId="686E32C5" w:rsidR="00612CFE" w:rsidRPr="002E4550" w:rsidRDefault="0088630B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10" w:name="_Toc103957184"/>
      <w:r w:rsidRPr="002E4550">
        <w:rPr>
          <w:rFonts w:cstheme="minorHAnsi"/>
          <w:b/>
          <w:bCs/>
          <w:sz w:val="24"/>
          <w:szCs w:val="24"/>
          <w:lang w:val="en-GB"/>
        </w:rPr>
        <w:t>CONCLUSIONS</w:t>
      </w:r>
      <w:bookmarkEnd w:id="10"/>
    </w:p>
    <w:p w14:paraId="6750EB08" w14:textId="3D450470" w:rsidR="004A41C8" w:rsidRPr="002E4550" w:rsidRDefault="00E43740" w:rsidP="001D6A0A">
      <w:pPr>
        <w:spacing w:after="12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</w:t>
      </w:r>
      <w:r w:rsidR="00CB7235" w:rsidRPr="002E4550">
        <w:rPr>
          <w:rFonts w:cstheme="minorHAnsi"/>
          <w:b/>
          <w:bCs/>
          <w:sz w:val="24"/>
          <w:szCs w:val="24"/>
          <w:lang w:val="en-GB"/>
        </w:rPr>
        <w:t>.</w:t>
      </w:r>
      <w:r w:rsidR="00B22766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B0098A" w:rsidRPr="002E4550">
        <w:rPr>
          <w:rFonts w:cstheme="minorHAnsi"/>
          <w:b/>
          <w:bCs/>
          <w:sz w:val="24"/>
          <w:szCs w:val="24"/>
          <w:lang w:val="en-GB"/>
        </w:rPr>
        <w:t>Intersectional approach</w:t>
      </w:r>
      <w:r w:rsidR="006B017F" w:rsidRPr="002E4550">
        <w:rPr>
          <w:rFonts w:cstheme="minorHAnsi"/>
          <w:b/>
          <w:bCs/>
          <w:sz w:val="24"/>
          <w:szCs w:val="24"/>
          <w:lang w:val="en-GB"/>
        </w:rPr>
        <w:t xml:space="preserve"> and increased partnership</w:t>
      </w:r>
      <w:r w:rsidR="00B0098A" w:rsidRPr="002E4550">
        <w:rPr>
          <w:rFonts w:cstheme="minorHAnsi"/>
          <w:b/>
          <w:bCs/>
          <w:sz w:val="24"/>
          <w:szCs w:val="24"/>
          <w:lang w:val="en-GB"/>
        </w:rPr>
        <w:t xml:space="preserve"> is the key to combatting multiple discrimination. </w:t>
      </w:r>
      <w:r w:rsidR="00157909">
        <w:rPr>
          <w:rFonts w:cstheme="minorHAnsi"/>
          <w:b/>
          <w:bCs/>
          <w:sz w:val="24"/>
          <w:szCs w:val="24"/>
          <w:lang w:val="en-GB"/>
        </w:rPr>
        <w:t>Member States</w:t>
      </w:r>
      <w:r w:rsidR="004A41C8" w:rsidRPr="002E4550">
        <w:rPr>
          <w:rFonts w:cstheme="minorHAnsi"/>
          <w:b/>
          <w:bCs/>
          <w:sz w:val="24"/>
          <w:szCs w:val="24"/>
          <w:lang w:val="en-GB"/>
        </w:rPr>
        <w:t xml:space="preserve"> need to adopt new National Roma Strategic Frameworks ensuring that the gender dimension and access to justice of Roma are adequately reflected following the</w:t>
      </w:r>
      <w:r w:rsidR="00377F5B" w:rsidRPr="002E4550">
        <w:rPr>
          <w:rFonts w:cstheme="minorHAnsi"/>
          <w:b/>
          <w:bCs/>
          <w:sz w:val="24"/>
          <w:szCs w:val="24"/>
          <w:lang w:val="en-GB"/>
        </w:rPr>
        <w:t xml:space="preserve"> general</w:t>
      </w:r>
      <w:r w:rsidR="004A41C8" w:rsidRPr="002E4550">
        <w:rPr>
          <w:rFonts w:cstheme="minorHAnsi"/>
          <w:b/>
          <w:bCs/>
          <w:sz w:val="24"/>
          <w:szCs w:val="24"/>
          <w:lang w:val="en-GB"/>
        </w:rPr>
        <w:t xml:space="preserve"> guidelines from the recent European Commission’s “Roma Strategic Framework for Equality, Inclusion and Participation for 2020-2030”</w:t>
      </w:r>
      <w:r w:rsidR="00B8702A" w:rsidRPr="002E4550">
        <w:rPr>
          <w:rFonts w:cstheme="minorHAnsi"/>
          <w:b/>
          <w:bCs/>
          <w:sz w:val="24"/>
          <w:szCs w:val="24"/>
          <w:lang w:val="en-GB"/>
        </w:rPr>
        <w:t>.</w:t>
      </w:r>
      <w:r w:rsidR="00B0098A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56D781A4" w14:textId="1F72579F" w:rsidR="00B0098A" w:rsidRPr="00345B19" w:rsidRDefault="00B8702A" w:rsidP="001D6A0A">
      <w:pPr>
        <w:spacing w:after="12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  <w:r w:rsidRPr="00345B19">
        <w:rPr>
          <w:rFonts w:cstheme="minorHAnsi"/>
          <w:b/>
          <w:bCs/>
          <w:sz w:val="24"/>
          <w:szCs w:val="24"/>
          <w:lang w:val="en-GB"/>
        </w:rPr>
        <w:tab/>
      </w:r>
      <w:r w:rsidR="00C1018B">
        <w:rPr>
          <w:rFonts w:cstheme="minorHAnsi"/>
          <w:sz w:val="24"/>
          <w:szCs w:val="24"/>
          <w:lang w:val="en-GB"/>
        </w:rPr>
        <w:t>P</w:t>
      </w:r>
      <w:r w:rsidRPr="00345B19">
        <w:rPr>
          <w:rFonts w:cstheme="minorHAnsi"/>
          <w:sz w:val="24"/>
          <w:szCs w:val="24"/>
          <w:lang w:val="en-GB"/>
        </w:rPr>
        <w:t xml:space="preserve">revious </w:t>
      </w:r>
      <w:bookmarkStart w:id="11" w:name="_Hlk101903842"/>
      <w:r w:rsidRPr="00345B19">
        <w:rPr>
          <w:rFonts w:cstheme="minorHAnsi"/>
          <w:sz w:val="24"/>
          <w:szCs w:val="24"/>
          <w:lang w:val="en-GB"/>
        </w:rPr>
        <w:t xml:space="preserve">National </w:t>
      </w:r>
      <w:r w:rsidR="0093513D" w:rsidRPr="00345B19">
        <w:rPr>
          <w:rFonts w:cstheme="minorHAnsi"/>
          <w:sz w:val="24"/>
          <w:szCs w:val="24"/>
          <w:lang w:val="en-GB"/>
        </w:rPr>
        <w:t>Roma Strategic Frameworks</w:t>
      </w:r>
      <w:bookmarkEnd w:id="11"/>
      <w:r w:rsidR="00C1018B">
        <w:rPr>
          <w:rFonts w:cstheme="minorHAnsi"/>
          <w:sz w:val="24"/>
          <w:szCs w:val="24"/>
          <w:lang w:val="en-GB"/>
        </w:rPr>
        <w:t xml:space="preserve"> largely omitted</w:t>
      </w:r>
      <w:r w:rsidRPr="00345B19">
        <w:rPr>
          <w:rFonts w:cstheme="minorHAnsi"/>
          <w:sz w:val="24"/>
          <w:szCs w:val="24"/>
          <w:lang w:val="en-GB"/>
        </w:rPr>
        <w:t xml:space="preserve"> the gender and multiple discrimination aspects </w:t>
      </w:r>
      <w:r w:rsidR="00CB7235" w:rsidRPr="00345B19">
        <w:rPr>
          <w:rFonts w:cstheme="minorHAnsi"/>
          <w:sz w:val="24"/>
          <w:szCs w:val="24"/>
          <w:lang w:val="en-GB"/>
        </w:rPr>
        <w:t xml:space="preserve">since the first policy instrument that urged </w:t>
      </w:r>
      <w:r w:rsidR="00157909">
        <w:rPr>
          <w:rFonts w:cstheme="minorHAnsi"/>
          <w:sz w:val="24"/>
          <w:szCs w:val="24"/>
          <w:lang w:val="en-GB"/>
        </w:rPr>
        <w:t>Member States</w:t>
      </w:r>
      <w:r w:rsidR="00CB7235" w:rsidRPr="00345B19">
        <w:rPr>
          <w:rFonts w:cstheme="minorHAnsi"/>
          <w:sz w:val="24"/>
          <w:szCs w:val="24"/>
          <w:lang w:val="en-GB"/>
        </w:rPr>
        <w:t xml:space="preserve"> to take specific measures to </w:t>
      </w:r>
      <w:r w:rsidR="00A35762" w:rsidRPr="00345B19">
        <w:rPr>
          <w:rFonts w:cstheme="minorHAnsi"/>
          <w:sz w:val="24"/>
          <w:szCs w:val="24"/>
          <w:lang w:val="en-GB"/>
        </w:rPr>
        <w:t>address</w:t>
      </w:r>
      <w:r w:rsidR="00CB7235" w:rsidRPr="00345B19">
        <w:rPr>
          <w:rFonts w:cstheme="minorHAnsi"/>
          <w:sz w:val="24"/>
          <w:szCs w:val="24"/>
          <w:lang w:val="en-GB"/>
        </w:rPr>
        <w:t xml:space="preserve"> multiple discrimination and the rights of Roma </w:t>
      </w:r>
      <w:r w:rsidR="00A35762" w:rsidRPr="00345B19">
        <w:rPr>
          <w:rFonts w:cstheme="minorHAnsi"/>
          <w:sz w:val="24"/>
          <w:szCs w:val="24"/>
          <w:lang w:val="en-GB"/>
        </w:rPr>
        <w:t>women</w:t>
      </w:r>
      <w:r w:rsidR="00CB7235" w:rsidRPr="00345B19">
        <w:rPr>
          <w:rFonts w:cstheme="minorHAnsi"/>
          <w:sz w:val="24"/>
          <w:szCs w:val="24"/>
          <w:lang w:val="en-GB"/>
        </w:rPr>
        <w:t xml:space="preserve"> and children was the 2013 Council Recommendation. </w:t>
      </w:r>
    </w:p>
    <w:p w14:paraId="564A663E" w14:textId="2AE71EB3" w:rsidR="00377F5B" w:rsidRPr="002E4550" w:rsidRDefault="00B0098A" w:rsidP="001D6A0A">
      <w:pPr>
        <w:spacing w:after="12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previous </w:t>
      </w:r>
      <w:r w:rsidR="00293C89" w:rsidRPr="00293C89">
        <w:rPr>
          <w:rFonts w:cstheme="minorHAnsi"/>
          <w:sz w:val="24"/>
          <w:szCs w:val="24"/>
          <w:lang w:val="en-GB"/>
        </w:rPr>
        <w:t>National Roma Strategic Frameworks</w:t>
      </w:r>
      <w:r w:rsidR="00293C89" w:rsidRPr="00293C89" w:rsidDel="00293C89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 xml:space="preserve">did not embody the gender </w:t>
      </w:r>
      <w:r w:rsidR="006B017F" w:rsidRPr="002E4550">
        <w:rPr>
          <w:rFonts w:cstheme="minorHAnsi"/>
          <w:sz w:val="24"/>
          <w:szCs w:val="24"/>
          <w:lang w:val="en-GB"/>
        </w:rPr>
        <w:t>dimension and</w:t>
      </w:r>
      <w:r w:rsidRPr="002E4550">
        <w:rPr>
          <w:rFonts w:cstheme="minorHAnsi"/>
          <w:sz w:val="24"/>
          <w:szCs w:val="24"/>
          <w:lang w:val="en-GB"/>
        </w:rPr>
        <w:t xml:space="preserve">, </w:t>
      </w:r>
      <w:r w:rsidR="006B017F" w:rsidRPr="002E4550">
        <w:rPr>
          <w:rFonts w:cstheme="minorHAnsi"/>
          <w:sz w:val="24"/>
          <w:szCs w:val="24"/>
          <w:lang w:val="en-GB"/>
        </w:rPr>
        <w:t>for</w:t>
      </w:r>
      <w:r w:rsidRPr="002E4550">
        <w:rPr>
          <w:rFonts w:cstheme="minorHAnsi"/>
          <w:sz w:val="24"/>
          <w:szCs w:val="24"/>
          <w:lang w:val="en-GB"/>
        </w:rPr>
        <w:t xml:space="preserve"> that reason, they</w:t>
      </w:r>
      <w:r w:rsidR="002F59BC">
        <w:rPr>
          <w:rFonts w:cstheme="minorHAnsi"/>
          <w:sz w:val="24"/>
          <w:szCs w:val="24"/>
          <w:lang w:val="en-GB"/>
        </w:rPr>
        <w:t xml:space="preserve"> in a way </w:t>
      </w:r>
      <w:r w:rsidRPr="002E4550">
        <w:rPr>
          <w:rFonts w:cstheme="minorHAnsi"/>
          <w:sz w:val="24"/>
          <w:szCs w:val="24"/>
          <w:lang w:val="en-GB"/>
        </w:rPr>
        <w:t xml:space="preserve">promoted discrimination. Nowadays, Roma women and girls still </w:t>
      </w:r>
      <w:r w:rsidR="00C1018B">
        <w:rPr>
          <w:rFonts w:cstheme="minorHAnsi"/>
          <w:sz w:val="24"/>
          <w:szCs w:val="24"/>
          <w:lang w:val="en-GB"/>
        </w:rPr>
        <w:t xml:space="preserve">face </w:t>
      </w:r>
      <w:r w:rsidRPr="002E4550">
        <w:rPr>
          <w:rFonts w:cstheme="minorHAnsi"/>
          <w:sz w:val="24"/>
          <w:szCs w:val="24"/>
          <w:lang w:val="en-GB"/>
        </w:rPr>
        <w:t>marginali</w:t>
      </w:r>
      <w:r w:rsidR="00C54766">
        <w:rPr>
          <w:rFonts w:cstheme="minorHAnsi"/>
          <w:sz w:val="24"/>
          <w:szCs w:val="24"/>
          <w:lang w:val="en-GB"/>
        </w:rPr>
        <w:t>s</w:t>
      </w:r>
      <w:r w:rsidR="00C1018B">
        <w:rPr>
          <w:rFonts w:cstheme="minorHAnsi"/>
          <w:sz w:val="24"/>
          <w:szCs w:val="24"/>
          <w:lang w:val="en-GB"/>
        </w:rPr>
        <w:t xml:space="preserve">ation, </w:t>
      </w:r>
      <w:r w:rsidR="006B017F" w:rsidRPr="002E4550">
        <w:rPr>
          <w:rFonts w:cstheme="minorHAnsi"/>
          <w:sz w:val="24"/>
          <w:szCs w:val="24"/>
          <w:lang w:val="en-GB"/>
        </w:rPr>
        <w:t xml:space="preserve">traditional </w:t>
      </w:r>
      <w:proofErr w:type="gramStart"/>
      <w:r w:rsidR="006B017F" w:rsidRPr="002E4550">
        <w:rPr>
          <w:rFonts w:cstheme="minorHAnsi"/>
          <w:sz w:val="24"/>
          <w:szCs w:val="24"/>
          <w:lang w:val="en-GB"/>
        </w:rPr>
        <w:t>prejudices</w:t>
      </w:r>
      <w:proofErr w:type="gramEnd"/>
      <w:r w:rsidR="006B017F" w:rsidRPr="002E4550">
        <w:rPr>
          <w:rFonts w:cstheme="minorHAnsi"/>
          <w:sz w:val="24"/>
          <w:szCs w:val="24"/>
          <w:lang w:val="en-GB"/>
        </w:rPr>
        <w:t xml:space="preserve"> and stereotypes</w:t>
      </w:r>
      <w:r w:rsidR="00C1018B">
        <w:rPr>
          <w:rFonts w:cstheme="minorHAnsi"/>
          <w:sz w:val="24"/>
          <w:szCs w:val="24"/>
          <w:lang w:val="en-GB"/>
        </w:rPr>
        <w:t xml:space="preserve">, </w:t>
      </w:r>
      <w:r w:rsidR="002F59BC">
        <w:rPr>
          <w:rFonts w:cstheme="minorHAnsi"/>
          <w:sz w:val="24"/>
          <w:szCs w:val="24"/>
          <w:lang w:val="en-GB"/>
        </w:rPr>
        <w:t xml:space="preserve">which </w:t>
      </w:r>
      <w:r w:rsidR="006B017F" w:rsidRPr="002E4550">
        <w:rPr>
          <w:rFonts w:cstheme="minorHAnsi"/>
          <w:sz w:val="24"/>
          <w:szCs w:val="24"/>
          <w:lang w:val="en-GB"/>
        </w:rPr>
        <w:t>lead</w:t>
      </w:r>
      <w:r w:rsidR="00C1018B">
        <w:rPr>
          <w:rFonts w:cstheme="minorHAnsi"/>
          <w:sz w:val="24"/>
          <w:szCs w:val="24"/>
          <w:lang w:val="en-GB"/>
        </w:rPr>
        <w:t>s</w:t>
      </w:r>
      <w:r w:rsidR="006B017F" w:rsidRPr="002E4550">
        <w:rPr>
          <w:rFonts w:cstheme="minorHAnsi"/>
          <w:sz w:val="24"/>
          <w:szCs w:val="24"/>
          <w:lang w:val="en-GB"/>
        </w:rPr>
        <w:t xml:space="preserve"> to Roma women often be</w:t>
      </w:r>
      <w:r w:rsidR="002E4550" w:rsidRPr="002E4550">
        <w:rPr>
          <w:rFonts w:cstheme="minorHAnsi"/>
          <w:sz w:val="24"/>
          <w:szCs w:val="24"/>
          <w:lang w:val="en-GB"/>
        </w:rPr>
        <w:t>ing</w:t>
      </w:r>
      <w:r w:rsidR="006B017F" w:rsidRPr="002E4550">
        <w:rPr>
          <w:rFonts w:cstheme="minorHAnsi"/>
          <w:sz w:val="24"/>
          <w:szCs w:val="24"/>
          <w:lang w:val="en-GB"/>
        </w:rPr>
        <w:t xml:space="preserve"> victims of domestic and gender-based violence</w:t>
      </w:r>
      <w:r w:rsidR="00C1018B">
        <w:rPr>
          <w:rFonts w:cstheme="minorHAnsi"/>
          <w:sz w:val="24"/>
          <w:szCs w:val="24"/>
          <w:lang w:val="en-GB"/>
        </w:rPr>
        <w:t xml:space="preserve">. Additionally, Roma women </w:t>
      </w:r>
      <w:r w:rsidR="006B017F" w:rsidRPr="002E4550">
        <w:rPr>
          <w:rFonts w:cstheme="minorHAnsi"/>
          <w:sz w:val="24"/>
          <w:szCs w:val="24"/>
          <w:lang w:val="en-GB"/>
        </w:rPr>
        <w:t>encounter language barriers</w:t>
      </w:r>
      <w:r w:rsidR="00C1018B">
        <w:rPr>
          <w:rFonts w:cstheme="minorHAnsi"/>
          <w:sz w:val="24"/>
          <w:szCs w:val="24"/>
          <w:lang w:val="en-GB"/>
        </w:rPr>
        <w:t xml:space="preserve">, in many cases due to illiteracy; </w:t>
      </w:r>
      <w:r w:rsidR="006B017F" w:rsidRPr="002E4550">
        <w:rPr>
          <w:rFonts w:cstheme="minorHAnsi"/>
          <w:sz w:val="24"/>
          <w:szCs w:val="24"/>
          <w:lang w:val="en-GB"/>
        </w:rPr>
        <w:t xml:space="preserve">they lack knowledge about institutions, </w:t>
      </w:r>
      <w:r w:rsidR="00A04FCE">
        <w:rPr>
          <w:rFonts w:cstheme="minorHAnsi"/>
          <w:sz w:val="24"/>
          <w:szCs w:val="24"/>
          <w:lang w:val="en-GB"/>
        </w:rPr>
        <w:t xml:space="preserve">on how to </w:t>
      </w:r>
      <w:r w:rsidR="006B017F" w:rsidRPr="002E4550">
        <w:rPr>
          <w:rFonts w:cstheme="minorHAnsi"/>
          <w:sz w:val="24"/>
          <w:szCs w:val="24"/>
          <w:lang w:val="en-GB"/>
        </w:rPr>
        <w:t>file a complaint or receive assistance</w:t>
      </w:r>
      <w:r w:rsidR="00A04FCE">
        <w:rPr>
          <w:rFonts w:cstheme="minorHAnsi"/>
          <w:sz w:val="24"/>
          <w:szCs w:val="24"/>
          <w:lang w:val="en-GB"/>
        </w:rPr>
        <w:t xml:space="preserve"> or support for their children. In addition, they also face </w:t>
      </w:r>
      <w:r w:rsidR="006B017F" w:rsidRPr="002E4550">
        <w:rPr>
          <w:rFonts w:cstheme="minorHAnsi"/>
          <w:sz w:val="24"/>
          <w:szCs w:val="24"/>
          <w:lang w:val="en-GB"/>
        </w:rPr>
        <w:t xml:space="preserve">technological barriers </w:t>
      </w:r>
      <w:r w:rsidR="00A04FCE">
        <w:rPr>
          <w:rFonts w:cstheme="minorHAnsi"/>
          <w:sz w:val="24"/>
          <w:szCs w:val="24"/>
          <w:lang w:val="en-GB"/>
        </w:rPr>
        <w:t xml:space="preserve">which leads to </w:t>
      </w:r>
      <w:r w:rsidR="006B017F" w:rsidRPr="002E4550">
        <w:rPr>
          <w:rFonts w:cstheme="minorHAnsi"/>
          <w:sz w:val="24"/>
          <w:szCs w:val="24"/>
          <w:lang w:val="en-GB"/>
        </w:rPr>
        <w:t xml:space="preserve">digital segregation and </w:t>
      </w:r>
      <w:r w:rsidR="00A04FCE">
        <w:rPr>
          <w:rFonts w:cstheme="minorHAnsi"/>
          <w:sz w:val="24"/>
          <w:szCs w:val="24"/>
          <w:lang w:val="en-GB"/>
        </w:rPr>
        <w:t>further lack of information.</w:t>
      </w:r>
      <w:r w:rsidR="006B017F" w:rsidRPr="002E4550">
        <w:rPr>
          <w:rFonts w:cstheme="minorHAnsi"/>
          <w:sz w:val="24"/>
          <w:szCs w:val="24"/>
          <w:lang w:val="en-GB"/>
        </w:rPr>
        <w:t xml:space="preserve"> </w:t>
      </w:r>
    </w:p>
    <w:p w14:paraId="4C5DC198" w14:textId="7C5F19E4" w:rsidR="008E5051" w:rsidRPr="002E4550" w:rsidRDefault="007F4964" w:rsidP="001D6A0A">
      <w:pPr>
        <w:spacing w:after="12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broader concept of </w:t>
      </w:r>
      <w:r w:rsidR="00DB740C">
        <w:rPr>
          <w:rFonts w:cstheme="minorHAnsi"/>
          <w:sz w:val="24"/>
          <w:szCs w:val="24"/>
          <w:lang w:val="en-GB"/>
        </w:rPr>
        <w:t>“</w:t>
      </w:r>
      <w:r>
        <w:rPr>
          <w:rFonts w:cstheme="minorHAnsi"/>
          <w:sz w:val="24"/>
          <w:szCs w:val="24"/>
          <w:lang w:val="en-GB"/>
        </w:rPr>
        <w:t>access to justice</w:t>
      </w:r>
      <w:r w:rsidR="00DB740C">
        <w:rPr>
          <w:rFonts w:cstheme="minorHAnsi"/>
          <w:sz w:val="24"/>
          <w:szCs w:val="24"/>
          <w:lang w:val="en-GB"/>
        </w:rPr>
        <w:t>”</w:t>
      </w:r>
      <w:r>
        <w:rPr>
          <w:rFonts w:cstheme="minorHAnsi"/>
          <w:sz w:val="24"/>
          <w:szCs w:val="24"/>
          <w:lang w:val="en-GB"/>
        </w:rPr>
        <w:t xml:space="preserve"> as access to basic human rights </w:t>
      </w:r>
      <w:r w:rsidR="00A04FCE">
        <w:rPr>
          <w:rFonts w:cstheme="minorHAnsi"/>
          <w:sz w:val="24"/>
          <w:szCs w:val="24"/>
          <w:lang w:val="en-GB"/>
        </w:rPr>
        <w:t xml:space="preserve">is </w:t>
      </w:r>
      <w:r>
        <w:rPr>
          <w:rFonts w:cstheme="minorHAnsi"/>
          <w:sz w:val="24"/>
          <w:szCs w:val="24"/>
          <w:lang w:val="en-GB"/>
        </w:rPr>
        <w:t xml:space="preserve">a prerequisite to all sectoral objectives </w:t>
      </w:r>
      <w:r w:rsidR="00766734">
        <w:rPr>
          <w:rFonts w:cstheme="minorHAnsi"/>
          <w:sz w:val="24"/>
          <w:szCs w:val="24"/>
          <w:lang w:val="en-GB"/>
        </w:rPr>
        <w:t>(</w:t>
      </w:r>
      <w:r w:rsidR="00766734" w:rsidRPr="00766734">
        <w:rPr>
          <w:rFonts w:cstheme="minorHAnsi"/>
          <w:sz w:val="24"/>
          <w:szCs w:val="24"/>
          <w:lang w:val="en-GB"/>
        </w:rPr>
        <w:t>housing, education, quality health care</w:t>
      </w:r>
      <w:r w:rsidR="00766734">
        <w:rPr>
          <w:rFonts w:cstheme="minorHAnsi"/>
          <w:sz w:val="24"/>
          <w:szCs w:val="24"/>
          <w:lang w:val="en-GB"/>
        </w:rPr>
        <w:t>,</w:t>
      </w:r>
      <w:r w:rsidR="00766734" w:rsidRPr="00766734">
        <w:rPr>
          <w:rFonts w:cstheme="minorHAnsi"/>
          <w:sz w:val="24"/>
          <w:szCs w:val="24"/>
          <w:lang w:val="en-GB"/>
        </w:rPr>
        <w:t xml:space="preserve"> and employment</w:t>
      </w:r>
      <w:r w:rsidR="00766734">
        <w:rPr>
          <w:rFonts w:cstheme="minorHAnsi"/>
          <w:sz w:val="24"/>
          <w:szCs w:val="24"/>
          <w:lang w:val="en-GB"/>
        </w:rPr>
        <w:t>)</w:t>
      </w:r>
      <w:r w:rsidR="00766734" w:rsidRPr="00766734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of </w:t>
      </w:r>
      <w:r w:rsidRPr="007F4964">
        <w:rPr>
          <w:rFonts w:cstheme="minorHAnsi"/>
          <w:sz w:val="24"/>
          <w:szCs w:val="24"/>
          <w:lang w:val="en-GB"/>
        </w:rPr>
        <w:t>the European Commission’s “Roma Strategic Framework for Equality, Inclusion</w:t>
      </w:r>
      <w:r w:rsidR="00F34996">
        <w:rPr>
          <w:rFonts w:cstheme="minorHAnsi"/>
          <w:sz w:val="24"/>
          <w:szCs w:val="24"/>
          <w:lang w:val="en-GB"/>
        </w:rPr>
        <w:t>,</w:t>
      </w:r>
      <w:r w:rsidRPr="007F4964">
        <w:rPr>
          <w:rFonts w:cstheme="minorHAnsi"/>
          <w:sz w:val="24"/>
          <w:szCs w:val="24"/>
          <w:lang w:val="en-GB"/>
        </w:rPr>
        <w:t xml:space="preserve"> and Participation for 2020-2030</w:t>
      </w:r>
      <w:r>
        <w:rPr>
          <w:rFonts w:cstheme="minorHAnsi"/>
          <w:sz w:val="24"/>
          <w:szCs w:val="24"/>
          <w:lang w:val="en-GB"/>
        </w:rPr>
        <w:t>”</w:t>
      </w:r>
      <w:r w:rsidR="00766734">
        <w:rPr>
          <w:rFonts w:cstheme="minorHAnsi"/>
          <w:sz w:val="24"/>
          <w:szCs w:val="24"/>
          <w:lang w:val="en-GB"/>
        </w:rPr>
        <w:t xml:space="preserve">. In </w:t>
      </w:r>
      <w:r w:rsidR="00DF1EC6">
        <w:rPr>
          <w:rFonts w:cstheme="minorHAnsi"/>
          <w:sz w:val="24"/>
          <w:szCs w:val="24"/>
          <w:lang w:val="en-GB"/>
        </w:rPr>
        <w:t>this regard, National Roma Strategic Frameworks need</w:t>
      </w:r>
      <w:r w:rsidR="00A04FCE">
        <w:rPr>
          <w:rFonts w:cstheme="minorHAnsi"/>
          <w:sz w:val="24"/>
          <w:szCs w:val="24"/>
          <w:lang w:val="en-GB"/>
        </w:rPr>
        <w:t xml:space="preserve"> also </w:t>
      </w:r>
      <w:r w:rsidR="00DF1EC6">
        <w:rPr>
          <w:rFonts w:cstheme="minorHAnsi"/>
          <w:sz w:val="24"/>
          <w:szCs w:val="24"/>
          <w:lang w:val="en-GB"/>
        </w:rPr>
        <w:t xml:space="preserve">to include concrete measures to </w:t>
      </w:r>
      <w:r w:rsidR="003F0599">
        <w:rPr>
          <w:rFonts w:cstheme="minorHAnsi"/>
          <w:sz w:val="24"/>
          <w:szCs w:val="24"/>
          <w:lang w:val="en-GB"/>
        </w:rPr>
        <w:t>achieve</w:t>
      </w:r>
      <w:r w:rsidR="00DF1EC6">
        <w:rPr>
          <w:rFonts w:cstheme="minorHAnsi"/>
          <w:sz w:val="24"/>
          <w:szCs w:val="24"/>
          <w:lang w:val="en-GB"/>
        </w:rPr>
        <w:t xml:space="preserve"> </w:t>
      </w:r>
      <w:r w:rsidR="00A04FCE">
        <w:rPr>
          <w:rFonts w:cstheme="minorHAnsi"/>
          <w:sz w:val="24"/>
          <w:szCs w:val="24"/>
          <w:lang w:val="en-GB"/>
        </w:rPr>
        <w:t xml:space="preserve">the </w:t>
      </w:r>
      <w:r w:rsidR="00DF1EC6">
        <w:rPr>
          <w:rFonts w:cstheme="minorHAnsi"/>
          <w:sz w:val="24"/>
          <w:szCs w:val="24"/>
          <w:lang w:val="en-GB"/>
        </w:rPr>
        <w:t xml:space="preserve">access to justice for Roma women and girls </w:t>
      </w:r>
      <w:r w:rsidR="003F0599">
        <w:rPr>
          <w:rFonts w:cstheme="minorHAnsi"/>
          <w:sz w:val="24"/>
          <w:szCs w:val="24"/>
          <w:lang w:val="en-GB"/>
        </w:rPr>
        <w:t xml:space="preserve">ensuring their access </w:t>
      </w:r>
      <w:r w:rsidR="003F0599" w:rsidRPr="002E4550">
        <w:rPr>
          <w:rFonts w:cstheme="minorHAnsi"/>
          <w:sz w:val="24"/>
          <w:szCs w:val="24"/>
          <w:lang w:val="en-GB"/>
        </w:rPr>
        <w:t>to information</w:t>
      </w:r>
      <w:r w:rsidR="000E2B22">
        <w:rPr>
          <w:rFonts w:cstheme="minorHAnsi"/>
          <w:sz w:val="24"/>
          <w:szCs w:val="24"/>
          <w:lang w:val="en-GB"/>
        </w:rPr>
        <w:t xml:space="preserve"> and education</w:t>
      </w:r>
      <w:r w:rsidR="000E2B22">
        <w:rPr>
          <w:rFonts w:cstheme="minorHAnsi"/>
          <w:sz w:val="24"/>
          <w:szCs w:val="24"/>
          <w:lang w:val="en-US"/>
        </w:rPr>
        <w:t xml:space="preserve"> and</w:t>
      </w:r>
      <w:r w:rsidR="003F0599">
        <w:rPr>
          <w:rFonts w:cstheme="minorHAnsi"/>
          <w:sz w:val="24"/>
          <w:szCs w:val="24"/>
          <w:lang w:val="en-US"/>
        </w:rPr>
        <w:t xml:space="preserve"> raising</w:t>
      </w:r>
      <w:r w:rsidR="003F0599" w:rsidRPr="003F0599">
        <w:t xml:space="preserve"> </w:t>
      </w:r>
      <w:r w:rsidR="003F0599" w:rsidRPr="003F0599">
        <w:rPr>
          <w:rFonts w:cstheme="minorHAnsi"/>
          <w:sz w:val="24"/>
          <w:szCs w:val="24"/>
          <w:lang w:val="en-US"/>
        </w:rPr>
        <w:t xml:space="preserve">awareness </w:t>
      </w:r>
      <w:r w:rsidR="003F0599">
        <w:rPr>
          <w:rFonts w:cstheme="minorHAnsi"/>
          <w:sz w:val="24"/>
          <w:szCs w:val="24"/>
          <w:lang w:val="en-US"/>
        </w:rPr>
        <w:t>on</w:t>
      </w:r>
      <w:r w:rsidR="003F0599" w:rsidRPr="003F0599">
        <w:rPr>
          <w:rFonts w:cstheme="minorHAnsi"/>
          <w:sz w:val="24"/>
          <w:szCs w:val="24"/>
          <w:lang w:val="en-US"/>
        </w:rPr>
        <w:t xml:space="preserve"> </w:t>
      </w:r>
      <w:r w:rsidR="003F0599">
        <w:rPr>
          <w:rFonts w:cstheme="minorHAnsi"/>
          <w:sz w:val="24"/>
          <w:szCs w:val="24"/>
          <w:lang w:val="en-US"/>
        </w:rPr>
        <w:t xml:space="preserve">their </w:t>
      </w:r>
      <w:r w:rsidR="003F0599" w:rsidRPr="003F0599">
        <w:rPr>
          <w:rFonts w:cstheme="minorHAnsi"/>
          <w:sz w:val="24"/>
          <w:szCs w:val="24"/>
          <w:lang w:val="en-US"/>
        </w:rPr>
        <w:t>legal rights</w:t>
      </w:r>
      <w:r w:rsidR="00A04FCE">
        <w:rPr>
          <w:rFonts w:cstheme="minorHAnsi"/>
          <w:sz w:val="24"/>
          <w:szCs w:val="24"/>
          <w:lang w:val="en-US"/>
        </w:rPr>
        <w:t xml:space="preserve"> and </w:t>
      </w:r>
      <w:r w:rsidR="003F0599">
        <w:rPr>
          <w:rFonts w:cstheme="minorHAnsi"/>
          <w:sz w:val="24"/>
          <w:szCs w:val="24"/>
          <w:lang w:val="en-US"/>
        </w:rPr>
        <w:t>existing complaint mechanisms</w:t>
      </w:r>
      <w:r w:rsidR="003F0599" w:rsidRPr="002E4550">
        <w:rPr>
          <w:rFonts w:cstheme="minorHAnsi"/>
          <w:sz w:val="24"/>
          <w:szCs w:val="24"/>
          <w:lang w:val="en-GB"/>
        </w:rPr>
        <w:t xml:space="preserve"> </w:t>
      </w:r>
    </w:p>
    <w:p w14:paraId="4D358441" w14:textId="77777777" w:rsidR="006B017F" w:rsidRPr="002E4550" w:rsidRDefault="006B017F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</w:p>
    <w:p w14:paraId="3F5C4402" w14:textId="3863918E" w:rsidR="00F254C3" w:rsidRPr="002E4550" w:rsidRDefault="003308B4" w:rsidP="001D6A0A">
      <w:pPr>
        <w:spacing w:after="12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ii</w:t>
      </w:r>
      <w:r w:rsidR="004073AE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F254C3" w:rsidRPr="002E4550">
        <w:rPr>
          <w:rFonts w:cstheme="minorHAnsi"/>
          <w:b/>
          <w:bCs/>
          <w:sz w:val="24"/>
          <w:szCs w:val="24"/>
          <w:lang w:val="en-GB"/>
        </w:rPr>
        <w:t xml:space="preserve">The involvement </w:t>
      </w:r>
      <w:r w:rsidR="00996FE6" w:rsidRPr="002E4550">
        <w:rPr>
          <w:rFonts w:cstheme="minorHAnsi"/>
          <w:b/>
          <w:bCs/>
          <w:sz w:val="24"/>
          <w:szCs w:val="24"/>
          <w:lang w:val="en-GB"/>
        </w:rPr>
        <w:t xml:space="preserve">of </w:t>
      </w:r>
      <w:r w:rsidR="00F254C3" w:rsidRPr="002E4550">
        <w:rPr>
          <w:rFonts w:cstheme="minorHAnsi"/>
          <w:b/>
          <w:bCs/>
          <w:sz w:val="24"/>
          <w:szCs w:val="24"/>
          <w:lang w:val="en-GB"/>
        </w:rPr>
        <w:t>Equality Bodies and National Human Rights Institutions in the design, implementation, and development of National Roma Strategic Frameworks depends on their legal competenc</w:t>
      </w:r>
      <w:r w:rsidR="00960E31" w:rsidRPr="002E4550">
        <w:rPr>
          <w:rFonts w:cstheme="minorHAnsi"/>
          <w:b/>
          <w:bCs/>
          <w:sz w:val="24"/>
          <w:szCs w:val="24"/>
          <w:lang w:val="en-GB"/>
        </w:rPr>
        <w:t>e</w:t>
      </w:r>
      <w:r w:rsidR="00F254C3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</w:p>
    <w:p w14:paraId="5AED419F" w14:textId="2CAC8178" w:rsidR="005E1D17" w:rsidRPr="002E4550" w:rsidRDefault="00DE0F57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Throughout Europe</w:t>
      </w:r>
      <w:r w:rsidR="00805D9F" w:rsidRPr="002E4550">
        <w:rPr>
          <w:rFonts w:cstheme="minorHAnsi"/>
          <w:sz w:val="24"/>
          <w:szCs w:val="24"/>
          <w:lang w:val="en-GB"/>
        </w:rPr>
        <w:t>,</w:t>
      </w:r>
      <w:r w:rsidRPr="002E4550">
        <w:rPr>
          <w:rFonts w:cstheme="minorHAnsi"/>
          <w:sz w:val="24"/>
          <w:szCs w:val="24"/>
          <w:lang w:val="en-GB"/>
        </w:rPr>
        <w:t xml:space="preserve"> there are different types of Equality Bodies and National Human Rights </w:t>
      </w:r>
      <w:r w:rsidR="00C1018B" w:rsidRPr="002E4550">
        <w:rPr>
          <w:rFonts w:cstheme="minorHAnsi"/>
          <w:sz w:val="24"/>
          <w:szCs w:val="24"/>
          <w:lang w:val="en-GB"/>
        </w:rPr>
        <w:t>Institutions</w:t>
      </w:r>
      <w:r w:rsidR="00C1018B">
        <w:rPr>
          <w:rFonts w:cstheme="minorHAnsi"/>
          <w:sz w:val="24"/>
          <w:szCs w:val="24"/>
          <w:lang w:val="en-GB"/>
        </w:rPr>
        <w:t xml:space="preserve">. </w:t>
      </w:r>
      <w:r w:rsidR="00C1018B" w:rsidRPr="002E4550">
        <w:rPr>
          <w:rFonts w:cstheme="minorHAnsi"/>
          <w:sz w:val="24"/>
          <w:szCs w:val="24"/>
          <w:lang w:val="en-GB"/>
        </w:rPr>
        <w:t>Depending</w:t>
      </w:r>
      <w:r w:rsidRPr="002E4550">
        <w:rPr>
          <w:rFonts w:cstheme="minorHAnsi"/>
          <w:sz w:val="24"/>
          <w:szCs w:val="24"/>
          <w:lang w:val="en-GB"/>
        </w:rPr>
        <w:t xml:space="preserve"> on their legal competenc</w:t>
      </w:r>
      <w:r w:rsidR="00960E31" w:rsidRPr="002E4550">
        <w:rPr>
          <w:rFonts w:cstheme="minorHAnsi"/>
          <w:sz w:val="24"/>
          <w:szCs w:val="24"/>
          <w:lang w:val="en-GB"/>
        </w:rPr>
        <w:t>e</w:t>
      </w:r>
      <w:r w:rsidRPr="002E4550">
        <w:rPr>
          <w:rFonts w:cstheme="minorHAnsi"/>
          <w:sz w:val="24"/>
          <w:szCs w:val="24"/>
          <w:lang w:val="en-GB"/>
        </w:rPr>
        <w:t xml:space="preserve"> they may have limited or broad</w:t>
      </w:r>
      <w:r w:rsidR="009C7480" w:rsidRPr="002E4550">
        <w:rPr>
          <w:rFonts w:cstheme="minorHAnsi"/>
          <w:sz w:val="24"/>
          <w:szCs w:val="24"/>
          <w:lang w:val="en-GB"/>
        </w:rPr>
        <w:t xml:space="preserve">er </w:t>
      </w:r>
      <w:r w:rsidRPr="002E4550">
        <w:rPr>
          <w:rFonts w:cstheme="minorHAnsi"/>
          <w:sz w:val="24"/>
          <w:szCs w:val="24"/>
          <w:lang w:val="en-GB"/>
        </w:rPr>
        <w:t xml:space="preserve">activity in the design, implementation, and development of National Roma Strategic Frameworks. </w:t>
      </w:r>
      <w:r w:rsidR="009C7480" w:rsidRPr="002E4550">
        <w:rPr>
          <w:rFonts w:cstheme="minorHAnsi"/>
          <w:sz w:val="24"/>
          <w:szCs w:val="24"/>
          <w:lang w:val="en-GB"/>
        </w:rPr>
        <w:t>I</w:t>
      </w:r>
      <w:r w:rsidR="002F4C8A" w:rsidRPr="002E4550">
        <w:rPr>
          <w:rFonts w:cstheme="minorHAnsi"/>
          <w:sz w:val="24"/>
          <w:szCs w:val="24"/>
          <w:lang w:val="en-GB"/>
        </w:rPr>
        <w:t>n Italy</w:t>
      </w:r>
      <w:r w:rsidR="00805D9F" w:rsidRPr="002E4550">
        <w:rPr>
          <w:rFonts w:cstheme="minorHAnsi"/>
          <w:sz w:val="24"/>
          <w:szCs w:val="24"/>
          <w:lang w:val="en-GB"/>
        </w:rPr>
        <w:t>,</w:t>
      </w:r>
      <w:r w:rsidR="009C7480" w:rsidRPr="002E4550">
        <w:rPr>
          <w:rFonts w:cstheme="minorHAnsi"/>
          <w:sz w:val="24"/>
          <w:szCs w:val="24"/>
          <w:lang w:val="en-GB"/>
        </w:rPr>
        <w:t xml:space="preserve"> </w:t>
      </w:r>
      <w:r w:rsidR="002F4C8A" w:rsidRPr="002E4550">
        <w:rPr>
          <w:rFonts w:cstheme="minorHAnsi"/>
          <w:sz w:val="24"/>
          <w:szCs w:val="24"/>
          <w:lang w:val="en-GB"/>
        </w:rPr>
        <w:t xml:space="preserve">the Equality Body </w:t>
      </w:r>
      <w:r w:rsidR="004933A3">
        <w:rPr>
          <w:rFonts w:cstheme="minorHAnsi"/>
          <w:sz w:val="24"/>
          <w:szCs w:val="24"/>
          <w:lang w:val="en-GB"/>
        </w:rPr>
        <w:t>(</w:t>
      </w:r>
      <w:r w:rsidR="002F4C8A" w:rsidRPr="002E4550">
        <w:rPr>
          <w:rFonts w:cstheme="minorHAnsi"/>
          <w:sz w:val="24"/>
          <w:szCs w:val="24"/>
          <w:lang w:val="en-GB"/>
        </w:rPr>
        <w:t>National Office against Racial Anti-Discrimination (U.N.A.R.)</w:t>
      </w:r>
      <w:r w:rsidR="004933A3">
        <w:rPr>
          <w:rFonts w:cstheme="minorHAnsi"/>
          <w:sz w:val="24"/>
          <w:szCs w:val="24"/>
          <w:lang w:val="en-GB"/>
        </w:rPr>
        <w:t>)</w:t>
      </w:r>
      <w:r w:rsidR="002F4C8A" w:rsidRPr="002E4550">
        <w:rPr>
          <w:rFonts w:cstheme="minorHAnsi"/>
          <w:sz w:val="24"/>
          <w:szCs w:val="24"/>
          <w:lang w:val="en-GB"/>
        </w:rPr>
        <w:t xml:space="preserve"> </w:t>
      </w:r>
      <w:r w:rsidR="00157909" w:rsidRPr="002E4550">
        <w:rPr>
          <w:rFonts w:cstheme="minorHAnsi"/>
          <w:sz w:val="24"/>
          <w:szCs w:val="24"/>
          <w:lang w:val="en-GB"/>
        </w:rPr>
        <w:t>ha</w:t>
      </w:r>
      <w:r w:rsidR="00157909">
        <w:rPr>
          <w:rFonts w:cstheme="minorHAnsi"/>
          <w:sz w:val="24"/>
          <w:szCs w:val="24"/>
          <w:lang w:val="en-GB"/>
        </w:rPr>
        <w:t>s</w:t>
      </w:r>
      <w:r w:rsidR="00157909" w:rsidRPr="002E4550">
        <w:rPr>
          <w:rFonts w:cstheme="minorHAnsi"/>
          <w:sz w:val="24"/>
          <w:szCs w:val="24"/>
          <w:lang w:val="en-GB"/>
        </w:rPr>
        <w:t xml:space="preserve"> </w:t>
      </w:r>
      <w:r w:rsidR="002F4C8A" w:rsidRPr="002E4550">
        <w:rPr>
          <w:rFonts w:cstheme="minorHAnsi"/>
          <w:sz w:val="24"/>
          <w:szCs w:val="24"/>
          <w:lang w:val="en-GB"/>
        </w:rPr>
        <w:t xml:space="preserve">also the role of the national contact point </w:t>
      </w:r>
      <w:r w:rsidR="00351895" w:rsidRPr="002E4550">
        <w:rPr>
          <w:rFonts w:cstheme="minorHAnsi"/>
          <w:sz w:val="24"/>
          <w:szCs w:val="24"/>
          <w:lang w:val="en-GB"/>
        </w:rPr>
        <w:t>making its involvement</w:t>
      </w:r>
      <w:r w:rsidR="002F4C8A" w:rsidRPr="002E4550">
        <w:rPr>
          <w:rFonts w:cstheme="minorHAnsi"/>
          <w:sz w:val="24"/>
          <w:szCs w:val="24"/>
          <w:lang w:val="en-GB"/>
        </w:rPr>
        <w:t xml:space="preserve"> a clear example </w:t>
      </w:r>
      <w:r w:rsidR="00351895" w:rsidRPr="002E4550">
        <w:rPr>
          <w:rFonts w:cstheme="minorHAnsi"/>
          <w:sz w:val="24"/>
          <w:szCs w:val="24"/>
          <w:lang w:val="en-GB"/>
        </w:rPr>
        <w:t>of</w:t>
      </w:r>
      <w:r w:rsidR="002F4C8A" w:rsidRPr="002E4550">
        <w:rPr>
          <w:rFonts w:cstheme="minorHAnsi"/>
          <w:sz w:val="24"/>
          <w:szCs w:val="24"/>
          <w:lang w:val="en-GB"/>
        </w:rPr>
        <w:t xml:space="preserve"> the equality body ha</w:t>
      </w:r>
      <w:r w:rsidR="00351895" w:rsidRPr="002E4550">
        <w:rPr>
          <w:rFonts w:cstheme="minorHAnsi"/>
          <w:sz w:val="24"/>
          <w:szCs w:val="24"/>
          <w:lang w:val="en-GB"/>
        </w:rPr>
        <w:t>ving</w:t>
      </w:r>
      <w:r w:rsidR="002F4C8A" w:rsidRPr="002E4550">
        <w:rPr>
          <w:rFonts w:cstheme="minorHAnsi"/>
          <w:sz w:val="24"/>
          <w:szCs w:val="24"/>
          <w:lang w:val="en-GB"/>
        </w:rPr>
        <w:t xml:space="preserve"> a concrete mandate to design the Strategy and </w:t>
      </w:r>
      <w:r w:rsidR="004933A3">
        <w:rPr>
          <w:rFonts w:cstheme="minorHAnsi"/>
          <w:sz w:val="24"/>
          <w:szCs w:val="24"/>
          <w:lang w:val="en-GB"/>
        </w:rPr>
        <w:t xml:space="preserve">monitor its </w:t>
      </w:r>
      <w:r w:rsidR="002F4C8A" w:rsidRPr="002E4550">
        <w:rPr>
          <w:rFonts w:cstheme="minorHAnsi"/>
          <w:sz w:val="24"/>
          <w:szCs w:val="24"/>
          <w:lang w:val="en-GB"/>
        </w:rPr>
        <w:t>implement</w:t>
      </w:r>
      <w:r w:rsidR="004933A3">
        <w:rPr>
          <w:rFonts w:cstheme="minorHAnsi"/>
          <w:sz w:val="24"/>
          <w:szCs w:val="24"/>
          <w:lang w:val="en-GB"/>
        </w:rPr>
        <w:t>ation</w:t>
      </w:r>
      <w:r w:rsidR="00A04FCE">
        <w:rPr>
          <w:rFonts w:cstheme="minorHAnsi"/>
          <w:sz w:val="24"/>
          <w:szCs w:val="24"/>
          <w:lang w:val="en-GB"/>
        </w:rPr>
        <w:t>, while i</w:t>
      </w:r>
      <w:r w:rsidR="00E13885" w:rsidRPr="002E4550">
        <w:rPr>
          <w:rFonts w:cstheme="minorHAnsi"/>
          <w:sz w:val="24"/>
          <w:szCs w:val="24"/>
          <w:lang w:val="en-GB"/>
        </w:rPr>
        <w:t>n Romania</w:t>
      </w:r>
      <w:r w:rsidR="00C1018B">
        <w:rPr>
          <w:rFonts w:cstheme="minorHAnsi"/>
          <w:sz w:val="24"/>
          <w:szCs w:val="24"/>
          <w:lang w:val="en-GB"/>
        </w:rPr>
        <w:t>, however,</w:t>
      </w:r>
      <w:r w:rsidR="00E13885" w:rsidRPr="002E4550">
        <w:rPr>
          <w:rFonts w:cstheme="minorHAnsi"/>
          <w:sz w:val="24"/>
          <w:szCs w:val="24"/>
          <w:lang w:val="en-GB"/>
        </w:rPr>
        <w:t xml:space="preserve"> the Equality Body</w:t>
      </w:r>
      <w:r w:rsidR="007E1AEB" w:rsidRPr="002E4550">
        <w:rPr>
          <w:rFonts w:cstheme="minorHAnsi"/>
          <w:sz w:val="24"/>
          <w:szCs w:val="24"/>
          <w:lang w:val="en-GB"/>
        </w:rPr>
        <w:t xml:space="preserve"> (National Council for Combating Discrimination)</w:t>
      </w:r>
      <w:r w:rsidR="00E13885" w:rsidRPr="002E4550">
        <w:rPr>
          <w:rFonts w:cstheme="minorHAnsi"/>
          <w:sz w:val="24"/>
          <w:szCs w:val="24"/>
          <w:lang w:val="en-GB"/>
        </w:rPr>
        <w:t xml:space="preserve"> is acting as a law enforcement agency that limits its activity</w:t>
      </w:r>
      <w:r w:rsidR="005E1D17" w:rsidRPr="002E4550">
        <w:rPr>
          <w:rFonts w:cstheme="minorHAnsi"/>
          <w:sz w:val="24"/>
          <w:szCs w:val="24"/>
          <w:lang w:val="en-GB"/>
        </w:rPr>
        <w:t>.</w:t>
      </w:r>
      <w:r w:rsidR="00B0270B" w:rsidRPr="002E4550">
        <w:rPr>
          <w:rFonts w:cstheme="minorHAnsi"/>
          <w:sz w:val="24"/>
          <w:szCs w:val="24"/>
          <w:lang w:val="en-GB"/>
        </w:rPr>
        <w:t xml:space="preserve"> On the other hand, the example of Greece designating the Greek </w:t>
      </w:r>
      <w:r w:rsidR="006C41AC" w:rsidRPr="002E4550">
        <w:rPr>
          <w:rFonts w:cstheme="minorHAnsi"/>
          <w:sz w:val="24"/>
          <w:szCs w:val="24"/>
          <w:lang w:val="en-GB"/>
        </w:rPr>
        <w:t>Ombudsman</w:t>
      </w:r>
      <w:r w:rsidR="00B0270B" w:rsidRPr="002E4550">
        <w:rPr>
          <w:rFonts w:cstheme="minorHAnsi"/>
          <w:sz w:val="24"/>
          <w:szCs w:val="24"/>
          <w:lang w:val="en-GB"/>
        </w:rPr>
        <w:t xml:space="preserve"> </w:t>
      </w:r>
      <w:r w:rsidR="00A04FCE">
        <w:rPr>
          <w:rFonts w:cstheme="minorHAnsi"/>
          <w:sz w:val="24"/>
          <w:szCs w:val="24"/>
          <w:lang w:val="en-GB"/>
        </w:rPr>
        <w:t xml:space="preserve">by law </w:t>
      </w:r>
      <w:r w:rsidR="00B0270B" w:rsidRPr="002E4550">
        <w:rPr>
          <w:rFonts w:cstheme="minorHAnsi"/>
          <w:sz w:val="24"/>
          <w:szCs w:val="24"/>
          <w:lang w:val="en-GB"/>
        </w:rPr>
        <w:t xml:space="preserve">as the National Human Rights Institution permits the development of projects of broader scope and seeking </w:t>
      </w:r>
      <w:r w:rsidR="00B8520B" w:rsidRPr="002E4550">
        <w:rPr>
          <w:rFonts w:cstheme="minorHAnsi"/>
          <w:sz w:val="24"/>
          <w:szCs w:val="24"/>
          <w:lang w:val="en-GB"/>
        </w:rPr>
        <w:t>solutions</w:t>
      </w:r>
      <w:r w:rsidR="00B0270B" w:rsidRPr="002E4550">
        <w:rPr>
          <w:rFonts w:cstheme="minorHAnsi"/>
          <w:sz w:val="24"/>
          <w:szCs w:val="24"/>
          <w:lang w:val="en-GB"/>
        </w:rPr>
        <w:t xml:space="preserve"> on two levels: a) coordination between state agencies, local authorities</w:t>
      </w:r>
      <w:r w:rsidR="00B8520B" w:rsidRPr="002E4550">
        <w:rPr>
          <w:rFonts w:cstheme="minorHAnsi"/>
          <w:sz w:val="24"/>
          <w:szCs w:val="24"/>
          <w:lang w:val="en-GB"/>
        </w:rPr>
        <w:t>,</w:t>
      </w:r>
      <w:r w:rsidR="00B0270B" w:rsidRPr="002E4550">
        <w:rPr>
          <w:rFonts w:cstheme="minorHAnsi"/>
          <w:sz w:val="24"/>
          <w:szCs w:val="24"/>
          <w:lang w:val="en-GB"/>
        </w:rPr>
        <w:t xml:space="preserve"> and civil society and b) </w:t>
      </w:r>
      <w:r w:rsidR="00A04FCE">
        <w:rPr>
          <w:rFonts w:cstheme="minorHAnsi"/>
          <w:sz w:val="24"/>
          <w:szCs w:val="24"/>
          <w:lang w:val="en-GB"/>
        </w:rPr>
        <w:t>revision</w:t>
      </w:r>
      <w:r w:rsidR="004933A3" w:rsidRPr="002E4550">
        <w:rPr>
          <w:rFonts w:cstheme="minorHAnsi"/>
          <w:sz w:val="24"/>
          <w:szCs w:val="24"/>
          <w:lang w:val="en-GB"/>
        </w:rPr>
        <w:t xml:space="preserve"> and improvement </w:t>
      </w:r>
      <w:r w:rsidR="004933A3">
        <w:rPr>
          <w:rFonts w:cstheme="minorHAnsi"/>
          <w:sz w:val="24"/>
          <w:szCs w:val="24"/>
          <w:lang w:val="en-GB"/>
        </w:rPr>
        <w:t xml:space="preserve">of </w:t>
      </w:r>
      <w:r w:rsidR="00B0270B" w:rsidRPr="002E4550">
        <w:rPr>
          <w:rFonts w:cstheme="minorHAnsi"/>
          <w:sz w:val="24"/>
          <w:szCs w:val="24"/>
          <w:lang w:val="en-GB"/>
        </w:rPr>
        <w:t>legislative/administrative regulat</w:t>
      </w:r>
      <w:r w:rsidR="004933A3">
        <w:rPr>
          <w:rFonts w:cstheme="minorHAnsi"/>
          <w:sz w:val="24"/>
          <w:szCs w:val="24"/>
          <w:lang w:val="en-GB"/>
        </w:rPr>
        <w:t>i</w:t>
      </w:r>
      <w:r w:rsidR="00B0270B" w:rsidRPr="002E4550">
        <w:rPr>
          <w:rFonts w:cstheme="minorHAnsi"/>
          <w:sz w:val="24"/>
          <w:szCs w:val="24"/>
          <w:lang w:val="en-GB"/>
        </w:rPr>
        <w:t>o</w:t>
      </w:r>
      <w:r w:rsidR="004933A3">
        <w:rPr>
          <w:rFonts w:cstheme="minorHAnsi"/>
          <w:sz w:val="24"/>
          <w:szCs w:val="24"/>
          <w:lang w:val="en-GB"/>
        </w:rPr>
        <w:t>ns</w:t>
      </w:r>
      <w:r w:rsidR="00B0270B" w:rsidRPr="002E4550">
        <w:rPr>
          <w:rFonts w:cstheme="minorHAnsi"/>
          <w:sz w:val="24"/>
          <w:szCs w:val="24"/>
          <w:lang w:val="en-GB"/>
        </w:rPr>
        <w:t>.</w:t>
      </w:r>
    </w:p>
    <w:p w14:paraId="6825383E" w14:textId="77777777" w:rsidR="00883C78" w:rsidRPr="002E4550" w:rsidRDefault="00883C78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6C8198B5" w14:textId="634CA1A8" w:rsidR="00097A0D" w:rsidRPr="002E4550" w:rsidRDefault="00096E84" w:rsidP="001D6A0A">
      <w:pPr>
        <w:spacing w:after="12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lastRenderedPageBreak/>
        <w:t>iii</w:t>
      </w:r>
      <w:r w:rsidR="0038385E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6618CA" w:rsidRPr="002E4550">
        <w:rPr>
          <w:rFonts w:cstheme="minorHAnsi"/>
          <w:b/>
          <w:bCs/>
          <w:sz w:val="24"/>
          <w:szCs w:val="24"/>
          <w:lang w:val="en-GB"/>
        </w:rPr>
        <w:t xml:space="preserve">Equality </w:t>
      </w:r>
      <w:r w:rsidR="00157909">
        <w:rPr>
          <w:rFonts w:cstheme="minorHAnsi"/>
          <w:b/>
          <w:bCs/>
          <w:sz w:val="24"/>
          <w:szCs w:val="24"/>
          <w:lang w:val="en-GB"/>
        </w:rPr>
        <w:t>B</w:t>
      </w:r>
      <w:r w:rsidR="006618CA" w:rsidRPr="002E4550">
        <w:rPr>
          <w:rFonts w:cstheme="minorHAnsi"/>
          <w:b/>
          <w:bCs/>
          <w:sz w:val="24"/>
          <w:szCs w:val="24"/>
          <w:lang w:val="en-GB"/>
        </w:rPr>
        <w:t>odies and NHRIs can have the main role in the process of public consultation and prepar</w:t>
      </w:r>
      <w:r w:rsidR="00805D9F" w:rsidRPr="002E4550">
        <w:rPr>
          <w:rFonts w:cstheme="minorHAnsi"/>
          <w:b/>
          <w:bCs/>
          <w:sz w:val="24"/>
          <w:szCs w:val="24"/>
          <w:lang w:val="en-GB"/>
        </w:rPr>
        <w:t>ation</w:t>
      </w:r>
      <w:r w:rsidR="006618CA" w:rsidRPr="002E4550">
        <w:rPr>
          <w:rFonts w:cstheme="minorHAnsi"/>
          <w:b/>
          <w:bCs/>
          <w:sz w:val="24"/>
          <w:szCs w:val="24"/>
          <w:lang w:val="en-GB"/>
        </w:rPr>
        <w:t xml:space="preserve"> for the adoption of the National Strategy for Roma </w:t>
      </w:r>
      <w:r w:rsidR="00157909">
        <w:rPr>
          <w:rFonts w:cstheme="minorHAnsi"/>
          <w:b/>
          <w:bCs/>
          <w:sz w:val="24"/>
          <w:szCs w:val="24"/>
          <w:lang w:val="en-GB"/>
        </w:rPr>
        <w:t>as well as</w:t>
      </w:r>
      <w:r w:rsidR="006618CA" w:rsidRPr="002E4550">
        <w:rPr>
          <w:rFonts w:cstheme="minorHAnsi"/>
          <w:b/>
          <w:bCs/>
          <w:sz w:val="24"/>
          <w:szCs w:val="24"/>
          <w:lang w:val="en-GB"/>
        </w:rPr>
        <w:t xml:space="preserve"> in the process of implementation and monitoring</w:t>
      </w:r>
      <w:r w:rsidR="00097A0D" w:rsidRPr="002E4550">
        <w:rPr>
          <w:rFonts w:cstheme="minorHAnsi"/>
          <w:b/>
          <w:bCs/>
          <w:sz w:val="24"/>
          <w:szCs w:val="24"/>
          <w:lang w:val="en-GB"/>
        </w:rPr>
        <w:t xml:space="preserve"> ensuring that the fight against </w:t>
      </w:r>
      <w:r w:rsidR="00A04FCE">
        <w:rPr>
          <w:rFonts w:cstheme="minorHAnsi"/>
          <w:b/>
          <w:bCs/>
          <w:sz w:val="24"/>
          <w:szCs w:val="24"/>
          <w:lang w:val="en-GB"/>
        </w:rPr>
        <w:t xml:space="preserve">the </w:t>
      </w:r>
      <w:r w:rsidR="00A34936" w:rsidRPr="002E4550">
        <w:rPr>
          <w:rFonts w:cstheme="minorHAnsi"/>
          <w:b/>
          <w:bCs/>
          <w:sz w:val="24"/>
          <w:szCs w:val="24"/>
          <w:lang w:val="en-GB"/>
        </w:rPr>
        <w:t xml:space="preserve">rising </w:t>
      </w:r>
      <w:proofErr w:type="spellStart"/>
      <w:r w:rsidR="00A34936" w:rsidRPr="002E4550">
        <w:rPr>
          <w:rFonts w:cstheme="minorHAnsi"/>
          <w:b/>
          <w:bCs/>
          <w:sz w:val="24"/>
          <w:szCs w:val="24"/>
          <w:lang w:val="en-GB"/>
        </w:rPr>
        <w:t>anti</w:t>
      </w:r>
      <w:r w:rsidR="00352BCB">
        <w:rPr>
          <w:rFonts w:cstheme="minorHAnsi"/>
          <w:b/>
          <w:bCs/>
          <w:sz w:val="24"/>
          <w:szCs w:val="24"/>
          <w:lang w:val="en-GB"/>
        </w:rPr>
        <w:t>g</w:t>
      </w:r>
      <w:r w:rsidR="00A34936" w:rsidRPr="002E4550">
        <w:rPr>
          <w:rFonts w:cstheme="minorHAnsi"/>
          <w:b/>
          <w:bCs/>
          <w:sz w:val="24"/>
          <w:szCs w:val="24"/>
          <w:lang w:val="en-GB"/>
        </w:rPr>
        <w:t>ypsyism</w:t>
      </w:r>
      <w:proofErr w:type="spellEnd"/>
      <w:r w:rsidR="0038385E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097A0D" w:rsidRPr="002E4550">
        <w:rPr>
          <w:rFonts w:cstheme="minorHAnsi"/>
          <w:b/>
          <w:bCs/>
          <w:sz w:val="24"/>
          <w:szCs w:val="24"/>
          <w:lang w:val="en-GB"/>
        </w:rPr>
        <w:t xml:space="preserve">and gender perspective </w:t>
      </w:r>
      <w:r w:rsidR="00A04FCE">
        <w:rPr>
          <w:rFonts w:cstheme="minorHAnsi"/>
          <w:b/>
          <w:bCs/>
          <w:sz w:val="24"/>
          <w:szCs w:val="24"/>
          <w:lang w:val="en-GB"/>
        </w:rPr>
        <w:t xml:space="preserve">in </w:t>
      </w:r>
      <w:r w:rsidR="00A34936" w:rsidRPr="002E4550">
        <w:rPr>
          <w:rFonts w:cstheme="minorHAnsi"/>
          <w:b/>
          <w:bCs/>
          <w:sz w:val="24"/>
          <w:szCs w:val="24"/>
          <w:lang w:val="en-GB"/>
        </w:rPr>
        <w:t xml:space="preserve">multiple discrimination are promoted </w:t>
      </w:r>
      <w:r w:rsidR="00A04FCE">
        <w:rPr>
          <w:rFonts w:cstheme="minorHAnsi"/>
          <w:b/>
          <w:bCs/>
          <w:sz w:val="24"/>
          <w:szCs w:val="24"/>
          <w:lang w:val="en-GB"/>
        </w:rPr>
        <w:t xml:space="preserve">in </w:t>
      </w:r>
      <w:r w:rsidR="00A34936" w:rsidRPr="002E4550">
        <w:rPr>
          <w:rFonts w:cstheme="minorHAnsi"/>
          <w:b/>
          <w:bCs/>
          <w:sz w:val="24"/>
          <w:szCs w:val="24"/>
          <w:lang w:val="en-GB"/>
        </w:rPr>
        <w:t>all actions an</w:t>
      </w:r>
      <w:r w:rsidR="00A317AB" w:rsidRPr="002E4550">
        <w:rPr>
          <w:rFonts w:cstheme="minorHAnsi"/>
          <w:b/>
          <w:bCs/>
          <w:sz w:val="24"/>
          <w:szCs w:val="24"/>
          <w:lang w:val="en-GB"/>
        </w:rPr>
        <w:t>d</w:t>
      </w:r>
      <w:r w:rsidR="00A34936" w:rsidRPr="002E4550">
        <w:rPr>
          <w:rFonts w:cstheme="minorHAnsi"/>
          <w:b/>
          <w:bCs/>
          <w:sz w:val="24"/>
          <w:szCs w:val="24"/>
          <w:lang w:val="en-GB"/>
        </w:rPr>
        <w:t xml:space="preserve"> measures. </w:t>
      </w:r>
    </w:p>
    <w:p w14:paraId="55529D05" w14:textId="6F2175D0" w:rsidR="00096E84" w:rsidRPr="002E4550" w:rsidRDefault="00A317AB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Gender dimension </w:t>
      </w:r>
      <w:r w:rsidR="007315A1" w:rsidRPr="002E4550">
        <w:rPr>
          <w:rFonts w:cstheme="minorHAnsi"/>
          <w:sz w:val="24"/>
          <w:szCs w:val="24"/>
          <w:lang w:val="en-GB"/>
        </w:rPr>
        <w:t xml:space="preserve">constitutes an intersectional approach to all the actions and </w:t>
      </w:r>
      <w:r w:rsidRPr="002E4550">
        <w:rPr>
          <w:rFonts w:cstheme="minorHAnsi"/>
          <w:sz w:val="24"/>
          <w:szCs w:val="24"/>
          <w:lang w:val="en-GB"/>
        </w:rPr>
        <w:t xml:space="preserve">is </w:t>
      </w:r>
      <w:r w:rsidR="00157909" w:rsidRPr="002E4550">
        <w:rPr>
          <w:rFonts w:cstheme="minorHAnsi"/>
          <w:sz w:val="24"/>
          <w:szCs w:val="24"/>
          <w:lang w:val="en-GB"/>
        </w:rPr>
        <w:t xml:space="preserve">considered </w:t>
      </w:r>
      <w:r w:rsidRPr="002E4550">
        <w:rPr>
          <w:rFonts w:cstheme="minorHAnsi"/>
          <w:sz w:val="24"/>
          <w:szCs w:val="24"/>
          <w:lang w:val="en-GB"/>
        </w:rPr>
        <w:t xml:space="preserve">an imperative on all issues </w:t>
      </w:r>
      <w:r w:rsidR="00352BCB">
        <w:rPr>
          <w:rFonts w:cstheme="minorHAnsi"/>
          <w:sz w:val="24"/>
          <w:szCs w:val="24"/>
          <w:lang w:val="en-GB"/>
        </w:rPr>
        <w:t xml:space="preserve">such as: </w:t>
      </w:r>
      <w:r w:rsidR="0038385E" w:rsidRPr="002E4550">
        <w:rPr>
          <w:rFonts w:cstheme="minorHAnsi"/>
          <w:sz w:val="24"/>
          <w:szCs w:val="24"/>
          <w:lang w:val="en-GB"/>
        </w:rPr>
        <w:t>housing, access to health</w:t>
      </w:r>
      <w:r w:rsidR="00812EF3" w:rsidRPr="002E4550">
        <w:rPr>
          <w:rFonts w:cstheme="minorHAnsi"/>
          <w:sz w:val="24"/>
          <w:szCs w:val="24"/>
          <w:lang w:val="en-GB"/>
        </w:rPr>
        <w:t xml:space="preserve">, </w:t>
      </w:r>
      <w:r w:rsidR="005C10A8" w:rsidRPr="002E4550">
        <w:rPr>
          <w:rFonts w:cstheme="minorHAnsi"/>
          <w:sz w:val="24"/>
          <w:szCs w:val="24"/>
          <w:lang w:val="en-GB"/>
        </w:rPr>
        <w:t>barriers</w:t>
      </w:r>
      <w:r w:rsidR="00812EF3" w:rsidRPr="002E4550">
        <w:rPr>
          <w:rFonts w:cstheme="minorHAnsi"/>
          <w:sz w:val="24"/>
          <w:szCs w:val="24"/>
          <w:lang w:val="en-GB"/>
        </w:rPr>
        <w:t xml:space="preserve"> in achieving equality and non</w:t>
      </w:r>
      <w:r w:rsidR="004933A3">
        <w:rPr>
          <w:rFonts w:cstheme="minorHAnsi"/>
          <w:sz w:val="24"/>
          <w:szCs w:val="24"/>
          <w:lang w:val="en-GB"/>
        </w:rPr>
        <w:t>-</w:t>
      </w:r>
      <w:r w:rsidR="00812EF3" w:rsidRPr="002E4550">
        <w:rPr>
          <w:rFonts w:cstheme="minorHAnsi"/>
          <w:sz w:val="24"/>
          <w:szCs w:val="24"/>
          <w:lang w:val="en-GB"/>
        </w:rPr>
        <w:t>discrimination</w:t>
      </w:r>
      <w:r w:rsidR="00C1018B">
        <w:rPr>
          <w:rFonts w:cstheme="minorHAnsi"/>
          <w:sz w:val="24"/>
          <w:szCs w:val="24"/>
          <w:lang w:val="en-GB"/>
        </w:rPr>
        <w:t xml:space="preserve">, </w:t>
      </w:r>
      <w:r w:rsidR="00812EF3" w:rsidRPr="002E4550">
        <w:rPr>
          <w:rFonts w:cstheme="minorHAnsi"/>
          <w:sz w:val="24"/>
          <w:szCs w:val="24"/>
          <w:lang w:val="en-GB"/>
        </w:rPr>
        <w:t xml:space="preserve">problems </w:t>
      </w:r>
      <w:r w:rsidR="00C1018B" w:rsidRPr="002E4550">
        <w:rPr>
          <w:rFonts w:cstheme="minorHAnsi"/>
          <w:sz w:val="24"/>
          <w:szCs w:val="24"/>
          <w:lang w:val="en-GB"/>
        </w:rPr>
        <w:t>relat</w:t>
      </w:r>
      <w:r w:rsidR="00C1018B">
        <w:rPr>
          <w:rFonts w:cstheme="minorHAnsi"/>
          <w:sz w:val="24"/>
          <w:szCs w:val="24"/>
          <w:lang w:val="en-GB"/>
        </w:rPr>
        <w:t>ed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="00812EF3" w:rsidRPr="002E4550">
        <w:rPr>
          <w:rFonts w:cstheme="minorHAnsi"/>
          <w:sz w:val="24"/>
          <w:szCs w:val="24"/>
          <w:lang w:val="en-GB"/>
        </w:rPr>
        <w:t xml:space="preserve">to Roma people’s official registration (Roma invisibility) </w:t>
      </w:r>
      <w:proofErr w:type="gramStart"/>
      <w:r w:rsidR="008B41ED" w:rsidRPr="002E4550">
        <w:rPr>
          <w:rFonts w:cstheme="minorHAnsi"/>
          <w:sz w:val="24"/>
          <w:szCs w:val="24"/>
          <w:lang w:val="en-GB"/>
        </w:rPr>
        <w:t>and</w:t>
      </w:r>
      <w:r w:rsidR="007315A1" w:rsidRPr="002E4550">
        <w:rPr>
          <w:rFonts w:cstheme="minorHAnsi"/>
          <w:sz w:val="24"/>
          <w:szCs w:val="24"/>
          <w:lang w:val="en-GB"/>
        </w:rPr>
        <w:t xml:space="preserve"> also</w:t>
      </w:r>
      <w:proofErr w:type="gramEnd"/>
      <w:r w:rsidR="007315A1" w:rsidRPr="002E4550">
        <w:rPr>
          <w:rFonts w:cstheme="minorHAnsi"/>
          <w:sz w:val="24"/>
          <w:szCs w:val="24"/>
          <w:lang w:val="en-GB"/>
        </w:rPr>
        <w:t xml:space="preserve"> </w:t>
      </w:r>
      <w:r w:rsidR="00766CBD" w:rsidRPr="002E4550">
        <w:rPr>
          <w:rFonts w:cstheme="minorHAnsi"/>
          <w:sz w:val="24"/>
          <w:szCs w:val="24"/>
          <w:lang w:val="en-GB"/>
        </w:rPr>
        <w:t>issues such as early marriages and gender-based violence</w:t>
      </w:r>
      <w:r w:rsidR="007315A1" w:rsidRPr="002E4550">
        <w:rPr>
          <w:rFonts w:cstheme="minorHAnsi"/>
          <w:sz w:val="24"/>
          <w:szCs w:val="24"/>
          <w:lang w:val="en-GB"/>
        </w:rPr>
        <w:t>.</w:t>
      </w:r>
      <w:r w:rsidR="00766CBD" w:rsidRPr="002E4550">
        <w:rPr>
          <w:rFonts w:cstheme="minorHAnsi"/>
          <w:sz w:val="24"/>
          <w:szCs w:val="24"/>
          <w:lang w:val="en-GB"/>
        </w:rPr>
        <w:t xml:space="preserve">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="00DB6B2E" w:rsidRPr="002E4550">
        <w:rPr>
          <w:rFonts w:cstheme="minorHAnsi"/>
          <w:sz w:val="24"/>
          <w:szCs w:val="24"/>
          <w:lang w:val="en-GB"/>
        </w:rPr>
        <w:t xml:space="preserve"> have the experience and expertise to contribute to</w:t>
      </w:r>
      <w:r w:rsidR="00B977E0" w:rsidRPr="002E4550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 xml:space="preserve">the </w:t>
      </w:r>
      <w:r w:rsidR="00B977E0" w:rsidRPr="002E4550">
        <w:rPr>
          <w:rFonts w:cstheme="minorHAnsi"/>
          <w:sz w:val="24"/>
          <w:szCs w:val="24"/>
          <w:lang w:val="en-GB"/>
        </w:rPr>
        <w:t>National</w:t>
      </w:r>
      <w:r w:rsidR="00DB6B2E" w:rsidRPr="002E4550">
        <w:rPr>
          <w:rFonts w:cstheme="minorHAnsi"/>
          <w:sz w:val="24"/>
          <w:szCs w:val="24"/>
          <w:lang w:val="en-GB"/>
        </w:rPr>
        <w:t xml:space="preserve"> Strategies </w:t>
      </w:r>
      <w:r w:rsidR="00B977E0" w:rsidRPr="002E4550">
        <w:rPr>
          <w:rFonts w:cstheme="minorHAnsi"/>
          <w:sz w:val="24"/>
          <w:szCs w:val="24"/>
          <w:lang w:val="en-GB"/>
        </w:rPr>
        <w:t>by</w:t>
      </w:r>
      <w:r w:rsidR="00DB6B2E" w:rsidRPr="002E4550">
        <w:rPr>
          <w:rFonts w:cstheme="minorHAnsi"/>
          <w:sz w:val="24"/>
          <w:szCs w:val="24"/>
          <w:lang w:val="en-GB"/>
        </w:rPr>
        <w:t xml:space="preserve"> monitor</w:t>
      </w:r>
      <w:r w:rsidR="00B977E0" w:rsidRPr="002E4550">
        <w:rPr>
          <w:rFonts w:cstheme="minorHAnsi"/>
          <w:sz w:val="24"/>
          <w:szCs w:val="24"/>
          <w:lang w:val="en-GB"/>
        </w:rPr>
        <w:t>ing</w:t>
      </w:r>
      <w:r w:rsidR="00DB6B2E" w:rsidRPr="002E4550">
        <w:rPr>
          <w:rFonts w:cstheme="minorHAnsi"/>
          <w:sz w:val="24"/>
          <w:szCs w:val="24"/>
          <w:lang w:val="en-GB"/>
        </w:rPr>
        <w:t xml:space="preserve"> the</w:t>
      </w:r>
      <w:r w:rsidR="00352BCB">
        <w:rPr>
          <w:rFonts w:cstheme="minorHAnsi"/>
          <w:sz w:val="24"/>
          <w:szCs w:val="24"/>
          <w:lang w:val="en-GB"/>
        </w:rPr>
        <w:t>ir</w:t>
      </w:r>
      <w:r w:rsidR="00DB6B2E" w:rsidRPr="002E4550">
        <w:rPr>
          <w:rFonts w:cstheme="minorHAnsi"/>
          <w:sz w:val="24"/>
          <w:szCs w:val="24"/>
          <w:lang w:val="en-GB"/>
        </w:rPr>
        <w:t xml:space="preserve"> implementation and progress through reporting procedures and </w:t>
      </w:r>
      <w:r w:rsidR="00352BCB">
        <w:rPr>
          <w:rFonts w:cstheme="minorHAnsi"/>
          <w:sz w:val="24"/>
          <w:szCs w:val="24"/>
          <w:lang w:val="en-GB"/>
        </w:rPr>
        <w:t xml:space="preserve">handling of </w:t>
      </w:r>
      <w:r w:rsidR="00DB6B2E" w:rsidRPr="002E4550">
        <w:rPr>
          <w:rFonts w:cstheme="minorHAnsi"/>
          <w:sz w:val="24"/>
          <w:szCs w:val="24"/>
          <w:lang w:val="en-GB"/>
        </w:rPr>
        <w:t>complaint</w:t>
      </w:r>
      <w:r w:rsidR="00352BCB">
        <w:rPr>
          <w:rFonts w:cstheme="minorHAnsi"/>
          <w:sz w:val="24"/>
          <w:szCs w:val="24"/>
          <w:lang w:val="en-GB"/>
        </w:rPr>
        <w:t>s</w:t>
      </w:r>
      <w:r w:rsidR="00DB6B2E" w:rsidRPr="002E4550">
        <w:rPr>
          <w:rFonts w:cstheme="minorHAnsi"/>
          <w:sz w:val="24"/>
          <w:szCs w:val="24"/>
          <w:lang w:val="en-GB"/>
        </w:rPr>
        <w:t>.</w:t>
      </w:r>
    </w:p>
    <w:p w14:paraId="68696AFA" w14:textId="488B4988" w:rsidR="005B1FA1" w:rsidRPr="002E4550" w:rsidRDefault="00096E84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As </w:t>
      </w:r>
      <w:r w:rsidR="007E2F65" w:rsidRPr="002E4550">
        <w:rPr>
          <w:rFonts w:cstheme="minorHAnsi"/>
          <w:sz w:val="24"/>
          <w:szCs w:val="24"/>
          <w:lang w:val="en-GB"/>
        </w:rPr>
        <w:t xml:space="preserve">Mrs. </w:t>
      </w:r>
      <w:proofErr w:type="spellStart"/>
      <w:r w:rsidR="007E2F65" w:rsidRPr="002E4550">
        <w:rPr>
          <w:rFonts w:cstheme="minorHAnsi"/>
          <w:sz w:val="24"/>
          <w:szCs w:val="24"/>
          <w:lang w:val="en-GB"/>
        </w:rPr>
        <w:t>Lykovardi</w:t>
      </w:r>
      <w:proofErr w:type="spellEnd"/>
      <w:r w:rsidRPr="002E4550">
        <w:rPr>
          <w:rFonts w:cstheme="minorHAnsi"/>
          <w:sz w:val="24"/>
          <w:szCs w:val="24"/>
          <w:lang w:val="en-GB"/>
        </w:rPr>
        <w:t xml:space="preserve"> stated:</w:t>
      </w:r>
      <w:r w:rsidR="007E2F65" w:rsidRPr="002E4550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 </w:t>
      </w:r>
      <w:r w:rsidRPr="002E4550">
        <w:rPr>
          <w:rFonts w:cstheme="minorHAnsi"/>
          <w:b/>
          <w:bCs/>
          <w:i/>
          <w:iCs/>
          <w:sz w:val="24"/>
          <w:szCs w:val="24"/>
          <w:lang w:val="en-GB"/>
        </w:rPr>
        <w:t>“</w:t>
      </w:r>
      <w:r w:rsidR="00C1018B">
        <w:rPr>
          <w:rFonts w:cstheme="minorHAnsi"/>
          <w:i/>
          <w:iCs/>
          <w:sz w:val="24"/>
          <w:szCs w:val="24"/>
          <w:lang w:val="en-GB"/>
        </w:rPr>
        <w:t>T</w:t>
      </w:r>
      <w:r w:rsidR="007E2F65" w:rsidRPr="002E4550">
        <w:rPr>
          <w:rFonts w:cstheme="minorHAnsi"/>
          <w:i/>
          <w:iCs/>
          <w:sz w:val="24"/>
          <w:szCs w:val="24"/>
          <w:lang w:val="en-GB"/>
        </w:rPr>
        <w:t xml:space="preserve">he involvement of the </w:t>
      </w:r>
      <w:r w:rsidR="00157909">
        <w:rPr>
          <w:rFonts w:cstheme="minorHAnsi"/>
          <w:i/>
          <w:iCs/>
          <w:sz w:val="24"/>
          <w:szCs w:val="24"/>
          <w:lang w:val="en-GB"/>
        </w:rPr>
        <w:t>Equality Bodies</w:t>
      </w:r>
      <w:r w:rsidR="007E2F65" w:rsidRPr="002E4550">
        <w:rPr>
          <w:rFonts w:cstheme="minorHAnsi"/>
          <w:i/>
          <w:iCs/>
          <w:sz w:val="24"/>
          <w:szCs w:val="24"/>
          <w:lang w:val="en-GB"/>
        </w:rPr>
        <w:t xml:space="preserve"> is an added value, and the level of their involvement should have a stable national institutional background</w:t>
      </w:r>
      <w:r w:rsidR="00F54461" w:rsidRPr="002E4550">
        <w:rPr>
          <w:rFonts w:cstheme="minorHAnsi"/>
          <w:b/>
          <w:bCs/>
          <w:sz w:val="24"/>
          <w:szCs w:val="24"/>
          <w:lang w:val="en-GB"/>
        </w:rPr>
        <w:t>”</w:t>
      </w:r>
      <w:r w:rsidR="007E2F65" w:rsidRPr="002E4550">
        <w:rPr>
          <w:rFonts w:cstheme="minorHAnsi"/>
          <w:b/>
          <w:bCs/>
          <w:sz w:val="24"/>
          <w:szCs w:val="24"/>
          <w:lang w:val="en-GB"/>
        </w:rPr>
        <w:t>.</w:t>
      </w:r>
    </w:p>
    <w:p w14:paraId="5B2AAE58" w14:textId="77777777" w:rsidR="005B1FA1" w:rsidRPr="002E4550" w:rsidRDefault="005B1FA1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C55320A" w14:textId="7E47E3DE" w:rsidR="00314F15" w:rsidRPr="002E4550" w:rsidRDefault="005B1FA1" w:rsidP="001D6A0A">
      <w:pPr>
        <w:spacing w:after="12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iv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>. The number of cases of discrimination</w:t>
      </w:r>
      <w:r w:rsidR="005A1B2A" w:rsidRPr="002E4550">
        <w:rPr>
          <w:rFonts w:cstheme="minorHAnsi"/>
          <w:b/>
          <w:bCs/>
          <w:sz w:val="24"/>
          <w:szCs w:val="24"/>
          <w:lang w:val="en-GB"/>
        </w:rPr>
        <w:t xml:space="preserve"> against Roma women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 xml:space="preserve"> is </w:t>
      </w:r>
      <w:r w:rsidR="00540247">
        <w:rPr>
          <w:rFonts w:cstheme="minorHAnsi"/>
          <w:b/>
          <w:bCs/>
          <w:sz w:val="24"/>
          <w:szCs w:val="24"/>
          <w:lang w:val="en-GB"/>
        </w:rPr>
        <w:t xml:space="preserve">under-reported 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>due to various reasons such as lack of trust in state institutions</w:t>
      </w:r>
      <w:r w:rsidR="00C1018B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5A1B2A" w:rsidRPr="002E4550">
        <w:rPr>
          <w:rFonts w:cstheme="minorHAnsi"/>
          <w:b/>
          <w:bCs/>
          <w:sz w:val="24"/>
          <w:szCs w:val="24"/>
          <w:lang w:val="en-GB"/>
        </w:rPr>
        <w:t xml:space="preserve">and 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 xml:space="preserve">lack of information </w:t>
      </w:r>
      <w:r w:rsidR="005A1B2A" w:rsidRPr="002E4550">
        <w:rPr>
          <w:rFonts w:cstheme="minorHAnsi"/>
          <w:b/>
          <w:bCs/>
          <w:sz w:val="24"/>
          <w:szCs w:val="24"/>
          <w:lang w:val="en-GB"/>
        </w:rPr>
        <w:t xml:space="preserve">and knowledge </w:t>
      </w:r>
      <w:r w:rsidR="00C1018B">
        <w:rPr>
          <w:rFonts w:cstheme="minorHAnsi"/>
          <w:b/>
          <w:bCs/>
          <w:sz w:val="24"/>
          <w:szCs w:val="24"/>
          <w:lang w:val="en-GB"/>
        </w:rPr>
        <w:t>about</w:t>
      </w:r>
      <w:r w:rsidR="00C1018B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 xml:space="preserve">their rights and the mechanisms </w:t>
      </w:r>
      <w:r w:rsidR="0048488B" w:rsidRPr="002E4550">
        <w:rPr>
          <w:rFonts w:cstheme="minorHAnsi"/>
          <w:b/>
          <w:bCs/>
          <w:sz w:val="24"/>
          <w:szCs w:val="24"/>
          <w:lang w:val="en-GB"/>
        </w:rPr>
        <w:t xml:space="preserve">of </w:t>
      </w:r>
      <w:r w:rsidR="00314F15" w:rsidRPr="002E4550">
        <w:rPr>
          <w:rFonts w:cstheme="minorHAnsi"/>
          <w:b/>
          <w:bCs/>
          <w:sz w:val="24"/>
          <w:szCs w:val="24"/>
          <w:lang w:val="en-GB"/>
        </w:rPr>
        <w:t>complaint. JUSTROM teams in all countries of implementation identified the problems and tried to establish a close collaboration with civil society and state institutions to help change the situation.</w:t>
      </w:r>
    </w:p>
    <w:p w14:paraId="5B5EC424" w14:textId="27F650AB" w:rsidR="00511DB6" w:rsidRPr="002E4550" w:rsidRDefault="00E6655A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T</w:t>
      </w:r>
      <w:r w:rsidR="00667AB5" w:rsidRPr="002E4550">
        <w:rPr>
          <w:rFonts w:cstheme="minorHAnsi"/>
          <w:sz w:val="24"/>
          <w:szCs w:val="24"/>
          <w:lang w:val="en-GB"/>
        </w:rPr>
        <w:t>he</w:t>
      </w:r>
      <w:r w:rsidRPr="002E4550">
        <w:rPr>
          <w:rFonts w:cstheme="minorHAnsi"/>
          <w:sz w:val="24"/>
          <w:szCs w:val="24"/>
          <w:lang w:val="en-GB"/>
        </w:rPr>
        <w:t xml:space="preserve"> issue of</w:t>
      </w:r>
      <w:r w:rsidR="00667AB5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under</w:t>
      </w:r>
      <w:r w:rsidR="00233C6D" w:rsidRPr="002E4550">
        <w:rPr>
          <w:rFonts w:cstheme="minorHAnsi"/>
          <w:sz w:val="24"/>
          <w:szCs w:val="24"/>
          <w:lang w:val="en-GB"/>
        </w:rPr>
        <w:t>-</w:t>
      </w:r>
      <w:r w:rsidRPr="002E4550">
        <w:rPr>
          <w:rFonts w:cstheme="minorHAnsi"/>
          <w:sz w:val="24"/>
          <w:szCs w:val="24"/>
          <w:lang w:val="en-GB"/>
        </w:rPr>
        <w:t xml:space="preserve">reporting cases of discrimination against Roma is considered </w:t>
      </w:r>
      <w:r w:rsidR="00667AB5" w:rsidRPr="002E4550">
        <w:rPr>
          <w:rFonts w:cstheme="minorHAnsi"/>
          <w:sz w:val="24"/>
          <w:szCs w:val="24"/>
          <w:lang w:val="en-GB"/>
        </w:rPr>
        <w:t xml:space="preserve">critical </w:t>
      </w:r>
      <w:r w:rsidRPr="002E4550">
        <w:rPr>
          <w:rFonts w:cstheme="minorHAnsi"/>
          <w:sz w:val="24"/>
          <w:szCs w:val="24"/>
          <w:lang w:val="en-GB"/>
        </w:rPr>
        <w:t>for Roma women</w:t>
      </w:r>
      <w:r w:rsidR="00157909">
        <w:rPr>
          <w:rFonts w:cstheme="minorHAnsi"/>
          <w:sz w:val="24"/>
          <w:szCs w:val="24"/>
          <w:lang w:val="en-GB"/>
        </w:rPr>
        <w:t>. A</w:t>
      </w:r>
      <w:r w:rsidRPr="002E4550">
        <w:rPr>
          <w:rFonts w:cstheme="minorHAnsi"/>
          <w:sz w:val="24"/>
          <w:szCs w:val="24"/>
          <w:lang w:val="en-GB"/>
        </w:rPr>
        <w:t xml:space="preserve">s it </w:t>
      </w:r>
      <w:r w:rsidR="00352BCB">
        <w:rPr>
          <w:rFonts w:cstheme="minorHAnsi"/>
          <w:sz w:val="24"/>
          <w:szCs w:val="24"/>
          <w:lang w:val="en-GB"/>
        </w:rPr>
        <w:t xml:space="preserve">was </w:t>
      </w:r>
      <w:r w:rsidRPr="002E4550">
        <w:rPr>
          <w:rFonts w:cstheme="minorHAnsi"/>
          <w:sz w:val="24"/>
          <w:szCs w:val="24"/>
          <w:lang w:val="en-GB"/>
        </w:rPr>
        <w:t>revealed</w:t>
      </w:r>
      <w:r w:rsidR="00157909">
        <w:rPr>
          <w:rFonts w:cstheme="minorHAnsi"/>
          <w:sz w:val="24"/>
          <w:szCs w:val="24"/>
          <w:lang w:val="en-GB"/>
        </w:rPr>
        <w:t xml:space="preserve"> </w:t>
      </w:r>
      <w:r w:rsidR="00157909" w:rsidRPr="002E4550">
        <w:rPr>
          <w:rFonts w:cstheme="minorHAnsi"/>
          <w:sz w:val="24"/>
          <w:szCs w:val="24"/>
          <w:lang w:val="en-GB"/>
        </w:rPr>
        <w:t>in all countries of JUSTROM implementation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157909">
        <w:rPr>
          <w:rFonts w:cstheme="minorHAnsi"/>
          <w:sz w:val="24"/>
          <w:szCs w:val="24"/>
          <w:lang w:val="en-GB"/>
        </w:rPr>
        <w:t>Roma women</w:t>
      </w:r>
      <w:r w:rsidR="005B1FA1" w:rsidRPr="002E4550">
        <w:rPr>
          <w:rFonts w:cstheme="minorHAnsi"/>
          <w:sz w:val="24"/>
          <w:szCs w:val="24"/>
          <w:lang w:val="en-GB"/>
        </w:rPr>
        <w:t xml:space="preserve"> face</w:t>
      </w:r>
      <w:r w:rsidR="00667AB5" w:rsidRPr="002E4550">
        <w:rPr>
          <w:rFonts w:cstheme="minorHAnsi"/>
          <w:sz w:val="24"/>
          <w:szCs w:val="24"/>
          <w:lang w:val="en-GB"/>
        </w:rPr>
        <w:t xml:space="preserve"> more difficult</w:t>
      </w:r>
      <w:r w:rsidR="005B1FA1" w:rsidRPr="002E4550">
        <w:rPr>
          <w:rFonts w:cstheme="minorHAnsi"/>
          <w:sz w:val="24"/>
          <w:szCs w:val="24"/>
          <w:lang w:val="en-GB"/>
        </w:rPr>
        <w:t>ies</w:t>
      </w:r>
      <w:r w:rsidR="00667AB5" w:rsidRPr="002E4550">
        <w:rPr>
          <w:rFonts w:cstheme="minorHAnsi"/>
          <w:sz w:val="24"/>
          <w:szCs w:val="24"/>
          <w:lang w:val="en-GB"/>
        </w:rPr>
        <w:t xml:space="preserve"> </w:t>
      </w:r>
      <w:r w:rsidR="005B1FA1" w:rsidRPr="002E4550">
        <w:rPr>
          <w:rFonts w:cstheme="minorHAnsi"/>
          <w:sz w:val="24"/>
          <w:szCs w:val="24"/>
          <w:lang w:val="en-GB"/>
        </w:rPr>
        <w:t>in</w:t>
      </w:r>
      <w:r w:rsidR="00667AB5" w:rsidRPr="002E4550">
        <w:rPr>
          <w:rFonts w:cstheme="minorHAnsi"/>
          <w:sz w:val="24"/>
          <w:szCs w:val="24"/>
          <w:lang w:val="en-GB"/>
        </w:rPr>
        <w:t xml:space="preserve"> report</w:t>
      </w:r>
      <w:r w:rsidR="005B1FA1" w:rsidRPr="002E4550">
        <w:rPr>
          <w:rFonts w:cstheme="minorHAnsi"/>
          <w:sz w:val="24"/>
          <w:szCs w:val="24"/>
          <w:lang w:val="en-GB"/>
        </w:rPr>
        <w:t>ing</w:t>
      </w:r>
      <w:r w:rsidR="00667AB5" w:rsidRPr="002E4550">
        <w:rPr>
          <w:rFonts w:cstheme="minorHAnsi"/>
          <w:sz w:val="24"/>
          <w:szCs w:val="24"/>
          <w:lang w:val="en-GB"/>
        </w:rPr>
        <w:t xml:space="preserve"> a case</w:t>
      </w:r>
      <w:r w:rsidRPr="002E4550">
        <w:rPr>
          <w:rFonts w:cstheme="minorHAnsi"/>
          <w:sz w:val="24"/>
          <w:szCs w:val="24"/>
          <w:lang w:val="en-GB"/>
        </w:rPr>
        <w:t xml:space="preserve">. </w:t>
      </w:r>
      <w:r w:rsidR="00C30600" w:rsidRPr="002E4550">
        <w:rPr>
          <w:rFonts w:cstheme="minorHAnsi"/>
          <w:sz w:val="24"/>
          <w:szCs w:val="24"/>
          <w:lang w:val="en-GB"/>
        </w:rPr>
        <w:t xml:space="preserve">NHRIs that have </w:t>
      </w:r>
      <w:proofErr w:type="gramStart"/>
      <w:r w:rsidR="00352BCB">
        <w:rPr>
          <w:rFonts w:cstheme="minorHAnsi"/>
          <w:sz w:val="24"/>
          <w:szCs w:val="24"/>
          <w:lang w:val="en-GB"/>
        </w:rPr>
        <w:t>are</w:t>
      </w:r>
      <w:proofErr w:type="gramEnd"/>
      <w:r w:rsidR="00352BCB">
        <w:rPr>
          <w:rFonts w:cstheme="minorHAnsi"/>
          <w:sz w:val="24"/>
          <w:szCs w:val="24"/>
          <w:lang w:val="en-GB"/>
        </w:rPr>
        <w:t xml:space="preserve"> </w:t>
      </w:r>
      <w:r w:rsidR="00C30600" w:rsidRPr="002E4550">
        <w:rPr>
          <w:rFonts w:cstheme="minorHAnsi"/>
          <w:sz w:val="24"/>
          <w:szCs w:val="24"/>
          <w:lang w:val="en-GB"/>
        </w:rPr>
        <w:t xml:space="preserve">receiving </w:t>
      </w:r>
      <w:r w:rsidR="00352BCB">
        <w:rPr>
          <w:rFonts w:cstheme="minorHAnsi"/>
          <w:sz w:val="24"/>
          <w:szCs w:val="24"/>
          <w:lang w:val="en-GB"/>
        </w:rPr>
        <w:t xml:space="preserve">information about </w:t>
      </w:r>
      <w:r w:rsidR="00C30600" w:rsidRPr="002E4550">
        <w:rPr>
          <w:rFonts w:cstheme="minorHAnsi"/>
          <w:sz w:val="24"/>
          <w:szCs w:val="24"/>
          <w:lang w:val="en-GB"/>
        </w:rPr>
        <w:t>incidents of discrimination report that</w:t>
      </w:r>
      <w:r w:rsidR="00667AB5" w:rsidRPr="002E4550">
        <w:rPr>
          <w:rFonts w:cstheme="minorHAnsi"/>
          <w:sz w:val="24"/>
          <w:szCs w:val="24"/>
          <w:lang w:val="en-GB"/>
        </w:rPr>
        <w:t xml:space="preserve"> the number of cases submitted </w:t>
      </w:r>
      <w:r w:rsidR="00BB0DBE" w:rsidRPr="002E4550">
        <w:rPr>
          <w:rFonts w:cstheme="minorHAnsi"/>
          <w:sz w:val="24"/>
          <w:szCs w:val="24"/>
          <w:lang w:val="en-GB"/>
        </w:rPr>
        <w:t>is</w:t>
      </w:r>
      <w:r w:rsidR="00667AB5" w:rsidRPr="002E4550">
        <w:rPr>
          <w:rFonts w:cstheme="minorHAnsi"/>
          <w:sz w:val="24"/>
          <w:szCs w:val="24"/>
          <w:lang w:val="en-GB"/>
        </w:rPr>
        <w:t xml:space="preserve"> decreasing </w:t>
      </w:r>
      <w:r w:rsidR="00C30600" w:rsidRPr="002E4550">
        <w:rPr>
          <w:rFonts w:cstheme="minorHAnsi"/>
          <w:sz w:val="24"/>
          <w:szCs w:val="24"/>
          <w:lang w:val="en-GB"/>
        </w:rPr>
        <w:t>due to</w:t>
      </w:r>
      <w:r w:rsidR="00667AB5" w:rsidRPr="002E4550">
        <w:rPr>
          <w:rFonts w:cstheme="minorHAnsi"/>
          <w:sz w:val="24"/>
          <w:szCs w:val="24"/>
          <w:lang w:val="en-GB"/>
        </w:rPr>
        <w:t xml:space="preserve">: a) lack of trust in state institutions competent to sanction </w:t>
      </w:r>
      <w:r w:rsidR="00540247" w:rsidRPr="002E4550">
        <w:rPr>
          <w:rFonts w:cstheme="minorHAnsi"/>
          <w:sz w:val="24"/>
          <w:szCs w:val="24"/>
          <w:lang w:val="en-GB"/>
        </w:rPr>
        <w:t>behaviours</w:t>
      </w:r>
      <w:r w:rsidR="00667AB5" w:rsidRPr="002E4550">
        <w:rPr>
          <w:rFonts w:cstheme="minorHAnsi"/>
          <w:sz w:val="24"/>
          <w:szCs w:val="24"/>
          <w:lang w:val="en-GB"/>
        </w:rPr>
        <w:t xml:space="preserve"> of discrimination</w:t>
      </w:r>
      <w:r w:rsidR="00352BCB">
        <w:rPr>
          <w:rFonts w:cstheme="minorHAnsi"/>
          <w:sz w:val="24"/>
          <w:szCs w:val="24"/>
          <w:lang w:val="en-GB"/>
        </w:rPr>
        <w:t>,</w:t>
      </w:r>
      <w:r w:rsidR="00667AB5" w:rsidRPr="002E4550">
        <w:rPr>
          <w:rFonts w:cstheme="minorHAnsi"/>
          <w:sz w:val="24"/>
          <w:szCs w:val="24"/>
          <w:lang w:val="en-GB"/>
        </w:rPr>
        <w:t xml:space="preserve"> including the police, b) lack of education and resources, especially for Roma women. Roma </w:t>
      </w:r>
      <w:r w:rsidR="00BB0DBE" w:rsidRPr="002E4550">
        <w:rPr>
          <w:rFonts w:cstheme="minorHAnsi"/>
          <w:sz w:val="24"/>
          <w:szCs w:val="24"/>
          <w:lang w:val="en-GB"/>
        </w:rPr>
        <w:t>women</w:t>
      </w:r>
      <w:r w:rsidR="00C1018B">
        <w:rPr>
          <w:rFonts w:cstheme="minorHAnsi"/>
          <w:sz w:val="24"/>
          <w:szCs w:val="24"/>
          <w:lang w:val="en-GB"/>
        </w:rPr>
        <w:t>’s</w:t>
      </w:r>
      <w:r w:rsidR="00BB0DBE" w:rsidRPr="002E4550">
        <w:rPr>
          <w:rFonts w:cstheme="minorHAnsi"/>
          <w:sz w:val="24"/>
          <w:szCs w:val="24"/>
          <w:lang w:val="en-GB"/>
        </w:rPr>
        <w:t xml:space="preserve"> </w:t>
      </w:r>
      <w:r w:rsidR="002B5747" w:rsidRPr="002E4550">
        <w:rPr>
          <w:rFonts w:cstheme="minorHAnsi"/>
          <w:sz w:val="24"/>
          <w:szCs w:val="24"/>
          <w:lang w:val="en-GB"/>
        </w:rPr>
        <w:t xml:space="preserve">lack of trust </w:t>
      </w:r>
      <w:r w:rsidR="00C1018B">
        <w:rPr>
          <w:rFonts w:cstheme="minorHAnsi"/>
          <w:sz w:val="24"/>
          <w:szCs w:val="24"/>
          <w:lang w:val="en-GB"/>
        </w:rPr>
        <w:t>can be</w:t>
      </w:r>
      <w:r w:rsidR="002B5747" w:rsidRPr="002E4550">
        <w:rPr>
          <w:rFonts w:cstheme="minorHAnsi"/>
          <w:sz w:val="24"/>
          <w:szCs w:val="24"/>
          <w:lang w:val="en-GB"/>
        </w:rPr>
        <w:t xml:space="preserve"> justified </w:t>
      </w:r>
      <w:r w:rsidR="00C1018B">
        <w:rPr>
          <w:rFonts w:cstheme="minorHAnsi"/>
          <w:sz w:val="24"/>
          <w:szCs w:val="24"/>
          <w:lang w:val="en-GB"/>
        </w:rPr>
        <w:t>by their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="00667AB5" w:rsidRPr="002E4550">
        <w:rPr>
          <w:rFonts w:cstheme="minorHAnsi"/>
          <w:sz w:val="24"/>
          <w:szCs w:val="24"/>
          <w:lang w:val="en-GB"/>
        </w:rPr>
        <w:t>vulnerab</w:t>
      </w:r>
      <w:r w:rsidR="00C1018B">
        <w:rPr>
          <w:rFonts w:cstheme="minorHAnsi"/>
          <w:sz w:val="24"/>
          <w:szCs w:val="24"/>
          <w:lang w:val="en-GB"/>
        </w:rPr>
        <w:t>ility</w:t>
      </w:r>
      <w:r w:rsidR="00667AB5" w:rsidRPr="002E4550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>related to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="00667AB5" w:rsidRPr="002E4550">
        <w:rPr>
          <w:rFonts w:cstheme="minorHAnsi"/>
          <w:sz w:val="24"/>
          <w:szCs w:val="24"/>
          <w:lang w:val="en-GB"/>
        </w:rPr>
        <w:t>a low level of education</w:t>
      </w:r>
      <w:r w:rsidR="002B5747" w:rsidRPr="002E4550">
        <w:rPr>
          <w:rFonts w:cstheme="minorHAnsi"/>
          <w:sz w:val="24"/>
          <w:szCs w:val="24"/>
          <w:lang w:val="en-GB"/>
        </w:rPr>
        <w:t xml:space="preserve"> and</w:t>
      </w:r>
      <w:r w:rsidR="00667AB5" w:rsidRPr="002E4550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>in</w:t>
      </w:r>
      <w:r w:rsidR="00667AB5" w:rsidRPr="002E4550">
        <w:rPr>
          <w:rFonts w:cstheme="minorHAnsi"/>
          <w:sz w:val="24"/>
          <w:szCs w:val="24"/>
          <w:lang w:val="en-GB"/>
        </w:rPr>
        <w:t>sufficient financial resources</w:t>
      </w:r>
      <w:r w:rsidR="00C1018B">
        <w:rPr>
          <w:rFonts w:cstheme="minorHAnsi"/>
          <w:sz w:val="24"/>
          <w:szCs w:val="24"/>
          <w:lang w:val="en-GB"/>
        </w:rPr>
        <w:t>. Roma women</w:t>
      </w:r>
      <w:r w:rsidR="00352BCB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>very often</w:t>
      </w:r>
      <w:r w:rsidR="00667AB5" w:rsidRPr="002E4550">
        <w:rPr>
          <w:rFonts w:cstheme="minorHAnsi"/>
          <w:sz w:val="24"/>
          <w:szCs w:val="24"/>
          <w:lang w:val="en-GB"/>
        </w:rPr>
        <w:t xml:space="preserve"> fac</w:t>
      </w:r>
      <w:r w:rsidR="002B5747" w:rsidRPr="002E4550">
        <w:rPr>
          <w:rFonts w:cstheme="minorHAnsi"/>
          <w:sz w:val="24"/>
          <w:szCs w:val="24"/>
          <w:lang w:val="en-GB"/>
        </w:rPr>
        <w:t>e</w:t>
      </w:r>
      <w:r w:rsidR="00667AB5" w:rsidRPr="002E4550">
        <w:rPr>
          <w:rFonts w:cstheme="minorHAnsi"/>
          <w:sz w:val="24"/>
          <w:szCs w:val="24"/>
          <w:lang w:val="en-GB"/>
        </w:rPr>
        <w:t xml:space="preserve"> extreme poverty and daily discrimination in schools, state hospitals</w:t>
      </w:r>
      <w:r w:rsidR="00C1018B">
        <w:rPr>
          <w:rFonts w:cstheme="minorHAnsi"/>
          <w:sz w:val="24"/>
          <w:szCs w:val="24"/>
          <w:lang w:val="en-GB"/>
        </w:rPr>
        <w:t xml:space="preserve"> as well as</w:t>
      </w:r>
      <w:r w:rsidR="00667AB5" w:rsidRPr="002E4550">
        <w:rPr>
          <w:rFonts w:cstheme="minorHAnsi"/>
          <w:sz w:val="24"/>
          <w:szCs w:val="24"/>
          <w:lang w:val="en-GB"/>
        </w:rPr>
        <w:t xml:space="preserve"> in other public institutions.</w:t>
      </w:r>
      <w:r w:rsidR="002B5747" w:rsidRPr="002E4550">
        <w:rPr>
          <w:rFonts w:cstheme="minorHAnsi"/>
          <w:sz w:val="24"/>
          <w:szCs w:val="24"/>
          <w:lang w:val="en-GB"/>
        </w:rPr>
        <w:t xml:space="preserve"> </w:t>
      </w:r>
      <w:r w:rsidR="00A05DBF" w:rsidRPr="002E4550">
        <w:rPr>
          <w:rFonts w:cstheme="minorHAnsi"/>
          <w:sz w:val="24"/>
          <w:szCs w:val="24"/>
          <w:lang w:val="en-GB"/>
        </w:rPr>
        <w:t xml:space="preserve">The collaboration with the JUSTROM team enabled </w:t>
      </w:r>
      <w:r w:rsidR="00FB7603" w:rsidRPr="002E4550">
        <w:rPr>
          <w:rFonts w:cstheme="minorHAnsi"/>
          <w:sz w:val="24"/>
          <w:szCs w:val="24"/>
          <w:lang w:val="en-GB"/>
        </w:rPr>
        <w:t xml:space="preserve">NHRIs </w:t>
      </w:r>
      <w:r w:rsidR="00A05DBF" w:rsidRPr="002E4550">
        <w:rPr>
          <w:rFonts w:cstheme="minorHAnsi"/>
          <w:sz w:val="24"/>
          <w:szCs w:val="24"/>
          <w:lang w:val="en-GB"/>
        </w:rPr>
        <w:t xml:space="preserve">to </w:t>
      </w:r>
      <w:r w:rsidR="00DB2D2D" w:rsidRPr="002E4550">
        <w:rPr>
          <w:rFonts w:cstheme="minorHAnsi"/>
          <w:sz w:val="24"/>
          <w:szCs w:val="24"/>
          <w:lang w:val="en-GB"/>
        </w:rPr>
        <w:t>establish a</w:t>
      </w:r>
      <w:r w:rsidR="00A05DBF" w:rsidRPr="002E4550">
        <w:rPr>
          <w:rFonts w:cstheme="minorHAnsi"/>
          <w:sz w:val="24"/>
          <w:szCs w:val="24"/>
          <w:lang w:val="en-GB"/>
        </w:rPr>
        <w:t xml:space="preserve"> direct</w:t>
      </w:r>
      <w:r w:rsidR="00DB2D2D" w:rsidRPr="002E4550">
        <w:rPr>
          <w:rFonts w:cstheme="minorHAnsi"/>
          <w:sz w:val="24"/>
          <w:szCs w:val="24"/>
          <w:lang w:val="en-GB"/>
        </w:rPr>
        <w:t xml:space="preserve"> communication with the Roma communities</w:t>
      </w:r>
      <w:r w:rsidR="00A05DBF" w:rsidRPr="002E4550">
        <w:rPr>
          <w:rFonts w:cstheme="minorHAnsi"/>
          <w:sz w:val="24"/>
          <w:szCs w:val="24"/>
          <w:lang w:val="en-GB"/>
        </w:rPr>
        <w:t xml:space="preserve"> </w:t>
      </w:r>
      <w:r w:rsidR="00FB7603" w:rsidRPr="002E4550">
        <w:rPr>
          <w:rFonts w:cstheme="minorHAnsi"/>
          <w:sz w:val="24"/>
          <w:szCs w:val="24"/>
          <w:lang w:val="en-GB"/>
        </w:rPr>
        <w:t>and</w:t>
      </w:r>
      <w:r w:rsidR="00A05DBF" w:rsidRPr="002E4550">
        <w:rPr>
          <w:rFonts w:cstheme="minorHAnsi"/>
          <w:sz w:val="24"/>
          <w:szCs w:val="24"/>
          <w:lang w:val="en-GB"/>
        </w:rPr>
        <w:t xml:space="preserve"> built a relationship of trust </w:t>
      </w:r>
      <w:proofErr w:type="gramStart"/>
      <w:r w:rsidR="00A05DBF" w:rsidRPr="002E4550">
        <w:rPr>
          <w:rFonts w:cstheme="minorHAnsi"/>
          <w:sz w:val="24"/>
          <w:szCs w:val="24"/>
          <w:lang w:val="en-GB"/>
        </w:rPr>
        <w:t>in order to</w:t>
      </w:r>
      <w:proofErr w:type="gramEnd"/>
      <w:r w:rsidR="00A05DBF" w:rsidRPr="002E4550">
        <w:rPr>
          <w:rFonts w:cstheme="minorHAnsi"/>
          <w:sz w:val="24"/>
          <w:szCs w:val="24"/>
          <w:lang w:val="en-GB"/>
        </w:rPr>
        <w:t xml:space="preserve"> overcome the barriers of underreporting.</w:t>
      </w:r>
      <w:r w:rsidR="00FD7F0C" w:rsidRPr="002E4550">
        <w:rPr>
          <w:rFonts w:cstheme="minorHAnsi"/>
          <w:sz w:val="24"/>
          <w:szCs w:val="24"/>
          <w:lang w:val="en-GB"/>
        </w:rPr>
        <w:t xml:space="preserve"> As </w:t>
      </w:r>
      <w:r w:rsidR="00667AB5" w:rsidRPr="002E4550">
        <w:rPr>
          <w:rFonts w:cstheme="minorHAnsi"/>
          <w:sz w:val="24"/>
          <w:szCs w:val="24"/>
          <w:lang w:val="en-GB"/>
        </w:rPr>
        <w:t xml:space="preserve">Mrs. </w:t>
      </w:r>
      <w:r w:rsidR="00FD7F0C" w:rsidRPr="002E4550">
        <w:rPr>
          <w:rFonts w:cstheme="minorHAnsi"/>
          <w:sz w:val="24"/>
          <w:szCs w:val="24"/>
          <w:lang w:val="en-GB"/>
        </w:rPr>
        <w:t>K</w:t>
      </w:r>
      <w:r w:rsidR="00667AB5" w:rsidRPr="002E4550">
        <w:rPr>
          <w:rFonts w:cstheme="minorHAnsi"/>
          <w:sz w:val="24"/>
          <w:szCs w:val="24"/>
          <w:lang w:val="en-GB"/>
        </w:rPr>
        <w:t xml:space="preserve">rumova specifically </w:t>
      </w:r>
      <w:r w:rsidR="00D52363" w:rsidRPr="002E4550">
        <w:rPr>
          <w:rFonts w:cstheme="minorHAnsi"/>
          <w:sz w:val="24"/>
          <w:szCs w:val="24"/>
          <w:lang w:val="en-GB"/>
        </w:rPr>
        <w:t>remarked</w:t>
      </w:r>
      <w:r w:rsidR="00FD7F0C" w:rsidRPr="002E4550">
        <w:rPr>
          <w:rFonts w:cstheme="minorHAnsi"/>
          <w:sz w:val="24"/>
          <w:szCs w:val="24"/>
          <w:lang w:val="en-GB"/>
        </w:rPr>
        <w:t xml:space="preserve">: </w:t>
      </w:r>
      <w:r w:rsidR="00667AB5" w:rsidRPr="002E4550">
        <w:rPr>
          <w:rFonts w:cstheme="minorHAnsi"/>
          <w:sz w:val="24"/>
          <w:szCs w:val="24"/>
          <w:lang w:val="en-GB"/>
        </w:rPr>
        <w:t>“</w:t>
      </w:r>
      <w:r w:rsidR="00667AB5" w:rsidRPr="002E4550">
        <w:rPr>
          <w:rFonts w:cstheme="minorHAnsi"/>
          <w:i/>
          <w:iCs/>
          <w:sz w:val="24"/>
          <w:szCs w:val="24"/>
          <w:lang w:val="en-GB"/>
        </w:rPr>
        <w:t>Roma women are somehow invisible for the institutions</w:t>
      </w:r>
      <w:r w:rsidR="00667AB5" w:rsidRPr="002E4550">
        <w:rPr>
          <w:rFonts w:cstheme="minorHAnsi"/>
          <w:sz w:val="24"/>
          <w:szCs w:val="24"/>
          <w:lang w:val="en-GB"/>
        </w:rPr>
        <w:t>”</w:t>
      </w:r>
      <w:r w:rsidR="00FD7F0C" w:rsidRPr="002E4550">
        <w:rPr>
          <w:rFonts w:cstheme="minorHAnsi"/>
          <w:sz w:val="24"/>
          <w:szCs w:val="24"/>
          <w:lang w:val="en-GB"/>
        </w:rPr>
        <w:t>.</w:t>
      </w:r>
    </w:p>
    <w:p w14:paraId="15995920" w14:textId="77777777" w:rsidR="00511DB6" w:rsidRPr="002E4550" w:rsidRDefault="00511DB6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1B02F62B" w14:textId="12666FCA" w:rsidR="00877253" w:rsidRPr="002E4550" w:rsidRDefault="00511DB6" w:rsidP="001D6A0A">
      <w:pPr>
        <w:spacing w:after="12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v</w:t>
      </w:r>
      <w:r w:rsidR="00877253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bookmarkStart w:id="12" w:name="_Hlk99569015"/>
      <w:r w:rsidR="00877253" w:rsidRPr="002E4550">
        <w:rPr>
          <w:rFonts w:cstheme="minorHAnsi"/>
          <w:b/>
          <w:bCs/>
          <w:sz w:val="24"/>
          <w:szCs w:val="24"/>
          <w:lang w:val="en-GB"/>
        </w:rPr>
        <w:t xml:space="preserve">NHRIs need </w:t>
      </w:r>
      <w:bookmarkEnd w:id="12"/>
      <w:r w:rsidR="00877253" w:rsidRPr="002E4550">
        <w:rPr>
          <w:rFonts w:cstheme="minorHAnsi"/>
          <w:b/>
          <w:bCs/>
          <w:sz w:val="24"/>
          <w:szCs w:val="24"/>
          <w:lang w:val="en-GB"/>
        </w:rPr>
        <w:t xml:space="preserve">to be independent, </w:t>
      </w:r>
      <w:proofErr w:type="gramStart"/>
      <w:r w:rsidR="00877253" w:rsidRPr="002E4550">
        <w:rPr>
          <w:rFonts w:cstheme="minorHAnsi"/>
          <w:b/>
          <w:bCs/>
          <w:sz w:val="24"/>
          <w:szCs w:val="24"/>
          <w:lang w:val="en-GB"/>
        </w:rPr>
        <w:t>effective</w:t>
      </w:r>
      <w:proofErr w:type="gramEnd"/>
      <w:r w:rsidR="00877253" w:rsidRPr="002E4550">
        <w:rPr>
          <w:rFonts w:cstheme="minorHAnsi"/>
          <w:b/>
          <w:bCs/>
          <w:sz w:val="24"/>
          <w:szCs w:val="24"/>
          <w:lang w:val="en-GB"/>
        </w:rPr>
        <w:t xml:space="preserve"> and impactful to promote human rights</w:t>
      </w:r>
      <w:r w:rsidR="00157909">
        <w:rPr>
          <w:rFonts w:cstheme="minorHAnsi"/>
          <w:b/>
          <w:bCs/>
          <w:sz w:val="24"/>
          <w:szCs w:val="24"/>
          <w:lang w:val="en-GB"/>
        </w:rPr>
        <w:t>. They also need</w:t>
      </w:r>
      <w:r w:rsidR="00352BCB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877253" w:rsidRPr="002E4550">
        <w:rPr>
          <w:rFonts w:cstheme="minorHAnsi"/>
          <w:b/>
          <w:bCs/>
          <w:sz w:val="24"/>
          <w:szCs w:val="24"/>
          <w:lang w:val="en-GB"/>
        </w:rPr>
        <w:t>to have a clear mandate</w:t>
      </w:r>
      <w:r w:rsidR="00F653F0" w:rsidRPr="002E4550">
        <w:rPr>
          <w:rFonts w:cstheme="minorHAnsi"/>
          <w:b/>
          <w:bCs/>
          <w:sz w:val="24"/>
          <w:szCs w:val="24"/>
          <w:lang w:val="en-GB"/>
        </w:rPr>
        <w:t xml:space="preserve">, </w:t>
      </w:r>
      <w:r w:rsidR="00877253" w:rsidRPr="002E4550">
        <w:rPr>
          <w:rFonts w:cstheme="minorHAnsi"/>
          <w:b/>
          <w:bCs/>
          <w:sz w:val="24"/>
          <w:szCs w:val="24"/>
          <w:lang w:val="en-GB"/>
        </w:rPr>
        <w:t>adequate resources and must reflect on society’s diversity</w:t>
      </w:r>
      <w:r w:rsidR="001D5330" w:rsidRPr="002E4550">
        <w:rPr>
          <w:rFonts w:cstheme="minorHAnsi"/>
          <w:b/>
          <w:bCs/>
          <w:sz w:val="24"/>
          <w:szCs w:val="24"/>
          <w:lang w:val="en-GB"/>
        </w:rPr>
        <w:t xml:space="preserve"> to ensure a pluralistic representation given the diversity in society.</w:t>
      </w:r>
    </w:p>
    <w:p w14:paraId="7C971832" w14:textId="13A6E595" w:rsidR="00511DB6" w:rsidRPr="002E4550" w:rsidRDefault="0020066B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NHRIs usually work both </w:t>
      </w:r>
      <w:r w:rsidR="00C1018B" w:rsidRPr="002E4550">
        <w:rPr>
          <w:rFonts w:cstheme="minorHAnsi"/>
          <w:sz w:val="24"/>
          <w:szCs w:val="24"/>
          <w:lang w:val="en-GB"/>
        </w:rPr>
        <w:t xml:space="preserve">as an independent authority </w:t>
      </w:r>
      <w:r w:rsidR="00C1018B">
        <w:rPr>
          <w:rFonts w:cstheme="minorHAnsi"/>
          <w:sz w:val="24"/>
          <w:szCs w:val="24"/>
          <w:lang w:val="en-GB"/>
        </w:rPr>
        <w:t xml:space="preserve">as well </w:t>
      </w:r>
      <w:r w:rsidRPr="002E4550">
        <w:rPr>
          <w:rFonts w:cstheme="minorHAnsi"/>
          <w:sz w:val="24"/>
          <w:szCs w:val="24"/>
          <w:lang w:val="en-GB"/>
        </w:rPr>
        <w:t>as a consultative body serving as a bridge between the state and the civil society.</w:t>
      </w:r>
      <w:r w:rsidR="00503A4C" w:rsidRPr="002E4550">
        <w:rPr>
          <w:rFonts w:cstheme="minorHAnsi"/>
          <w:sz w:val="24"/>
          <w:szCs w:val="24"/>
          <w:lang w:val="en-GB"/>
        </w:rPr>
        <w:t xml:space="preserve"> They bring together information from the field </w:t>
      </w:r>
      <w:r w:rsidR="00C1018B">
        <w:rPr>
          <w:rFonts w:cstheme="minorHAnsi"/>
          <w:sz w:val="24"/>
          <w:szCs w:val="24"/>
          <w:lang w:val="en-GB"/>
        </w:rPr>
        <w:t>to be later converted</w:t>
      </w:r>
      <w:r w:rsidR="00503A4C" w:rsidRPr="002E4550">
        <w:rPr>
          <w:rFonts w:cstheme="minorHAnsi"/>
          <w:sz w:val="24"/>
          <w:szCs w:val="24"/>
          <w:lang w:val="en-GB"/>
        </w:rPr>
        <w:t xml:space="preserve"> into policies advis</w:t>
      </w:r>
      <w:r w:rsidR="008C54A5">
        <w:rPr>
          <w:rFonts w:cstheme="minorHAnsi"/>
          <w:sz w:val="24"/>
          <w:szCs w:val="24"/>
          <w:lang w:val="en-GB"/>
        </w:rPr>
        <w:t>ing</w:t>
      </w:r>
      <w:r w:rsidR="00503A4C" w:rsidRPr="002E4550">
        <w:rPr>
          <w:rFonts w:cstheme="minorHAnsi"/>
          <w:sz w:val="24"/>
          <w:szCs w:val="24"/>
          <w:lang w:val="en-GB"/>
        </w:rPr>
        <w:t xml:space="preserve"> t</w:t>
      </w:r>
      <w:r w:rsidR="008C54A5">
        <w:rPr>
          <w:rFonts w:cstheme="minorHAnsi"/>
          <w:sz w:val="24"/>
          <w:szCs w:val="24"/>
          <w:lang w:val="en-GB"/>
        </w:rPr>
        <w:t>he</w:t>
      </w:r>
      <w:r w:rsidR="00503A4C" w:rsidRPr="002E4550">
        <w:rPr>
          <w:rFonts w:cstheme="minorHAnsi"/>
          <w:sz w:val="24"/>
          <w:szCs w:val="24"/>
          <w:lang w:val="en-GB"/>
        </w:rPr>
        <w:t xml:space="preserve"> State to follow up. 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C1018B">
        <w:rPr>
          <w:rFonts w:cstheme="minorHAnsi"/>
          <w:sz w:val="24"/>
          <w:szCs w:val="24"/>
          <w:lang w:val="en-GB"/>
        </w:rPr>
        <w:t>All this</w:t>
      </w:r>
      <w:r w:rsidR="00C1018B" w:rsidRPr="002E4550">
        <w:rPr>
          <w:rFonts w:cstheme="minorHAnsi"/>
          <w:sz w:val="24"/>
          <w:szCs w:val="24"/>
          <w:lang w:val="en-GB"/>
        </w:rPr>
        <w:t xml:space="preserve"> </w:t>
      </w:r>
      <w:r w:rsidR="002C70F3" w:rsidRPr="002E4550">
        <w:rPr>
          <w:rFonts w:cstheme="minorHAnsi"/>
          <w:sz w:val="24"/>
          <w:szCs w:val="24"/>
          <w:lang w:val="en-GB"/>
        </w:rPr>
        <w:t xml:space="preserve">allows them </w:t>
      </w:r>
      <w:r w:rsidR="00C65BDA" w:rsidRPr="002E4550">
        <w:rPr>
          <w:rFonts w:cstheme="minorHAnsi"/>
          <w:sz w:val="24"/>
          <w:szCs w:val="24"/>
          <w:lang w:val="en-GB"/>
        </w:rPr>
        <w:t xml:space="preserve">to provide advice to policy and </w:t>
      </w:r>
      <w:r w:rsidR="00973D24" w:rsidRPr="002E4550">
        <w:rPr>
          <w:rFonts w:cstheme="minorHAnsi"/>
          <w:sz w:val="24"/>
          <w:szCs w:val="24"/>
          <w:lang w:val="en-GB"/>
        </w:rPr>
        <w:t>lawmakers</w:t>
      </w:r>
      <w:r w:rsidR="00C65BDA" w:rsidRPr="002E4550">
        <w:rPr>
          <w:rFonts w:cstheme="minorHAnsi"/>
          <w:sz w:val="24"/>
          <w:szCs w:val="24"/>
          <w:lang w:val="en-GB"/>
        </w:rPr>
        <w:t xml:space="preserve"> by addressing reports with consultations and recommendations to parliaments</w:t>
      </w:r>
      <w:r w:rsidR="00913630" w:rsidRPr="002E4550">
        <w:rPr>
          <w:rFonts w:cstheme="minorHAnsi"/>
          <w:sz w:val="24"/>
          <w:szCs w:val="24"/>
          <w:lang w:val="en-GB"/>
        </w:rPr>
        <w:t>. Moreover</w:t>
      </w:r>
      <w:r w:rsidR="00973D24" w:rsidRPr="002E4550">
        <w:rPr>
          <w:rFonts w:cstheme="minorHAnsi"/>
          <w:sz w:val="24"/>
          <w:szCs w:val="24"/>
          <w:lang w:val="en-GB"/>
        </w:rPr>
        <w:t>,</w:t>
      </w:r>
      <w:r w:rsidR="00913630" w:rsidRPr="002E4550">
        <w:rPr>
          <w:rFonts w:cstheme="minorHAnsi"/>
          <w:sz w:val="24"/>
          <w:szCs w:val="24"/>
          <w:lang w:val="en-GB"/>
        </w:rPr>
        <w:t xml:space="preserve"> </w:t>
      </w:r>
      <w:r w:rsidR="00352BCB">
        <w:rPr>
          <w:rFonts w:cstheme="minorHAnsi"/>
          <w:sz w:val="24"/>
          <w:szCs w:val="24"/>
          <w:lang w:val="en-GB"/>
        </w:rPr>
        <w:t xml:space="preserve">given a diversity in diversity in society </w:t>
      </w:r>
      <w:r w:rsidR="00913630" w:rsidRPr="002E4550">
        <w:rPr>
          <w:rFonts w:cstheme="minorHAnsi"/>
          <w:sz w:val="24"/>
          <w:szCs w:val="24"/>
          <w:lang w:val="en-GB"/>
        </w:rPr>
        <w:t xml:space="preserve">a pluralistic representation of society </w:t>
      </w:r>
      <w:r w:rsidR="00352BCB">
        <w:rPr>
          <w:rFonts w:cstheme="minorHAnsi"/>
          <w:sz w:val="24"/>
          <w:szCs w:val="24"/>
          <w:lang w:val="en-GB"/>
        </w:rPr>
        <w:t xml:space="preserve">must be ensured </w:t>
      </w:r>
      <w:r w:rsidR="00913630" w:rsidRPr="002E4550">
        <w:rPr>
          <w:rFonts w:cstheme="minorHAnsi"/>
          <w:sz w:val="24"/>
          <w:szCs w:val="24"/>
          <w:lang w:val="en-GB"/>
        </w:rPr>
        <w:t xml:space="preserve">within the </w:t>
      </w:r>
      <w:r w:rsidR="00973D24" w:rsidRPr="002E4550">
        <w:rPr>
          <w:rFonts w:cstheme="minorHAnsi"/>
          <w:sz w:val="24"/>
          <w:szCs w:val="24"/>
          <w:lang w:val="en-GB"/>
        </w:rPr>
        <w:t>NHRI</w:t>
      </w:r>
      <w:r w:rsidR="00913630" w:rsidRPr="002E4550">
        <w:rPr>
          <w:rFonts w:cstheme="minorHAnsi"/>
          <w:sz w:val="24"/>
          <w:szCs w:val="24"/>
          <w:lang w:val="en-GB"/>
        </w:rPr>
        <w:t>. In this context, it is important for NHRIs to co</w:t>
      </w:r>
      <w:r w:rsidR="00230DE5">
        <w:rPr>
          <w:rFonts w:cstheme="minorHAnsi"/>
          <w:sz w:val="24"/>
          <w:szCs w:val="24"/>
          <w:lang w:val="en-GB"/>
        </w:rPr>
        <w:t>-</w:t>
      </w:r>
      <w:r w:rsidR="00913630" w:rsidRPr="002E4550">
        <w:rPr>
          <w:rFonts w:cstheme="minorHAnsi"/>
          <w:sz w:val="24"/>
          <w:szCs w:val="24"/>
          <w:lang w:val="en-GB"/>
        </w:rPr>
        <w:t xml:space="preserve">operate with Romani </w:t>
      </w:r>
      <w:r w:rsidR="00973D24" w:rsidRPr="002E4550">
        <w:rPr>
          <w:rFonts w:cstheme="minorHAnsi"/>
          <w:sz w:val="24"/>
          <w:szCs w:val="24"/>
          <w:lang w:val="en-GB"/>
        </w:rPr>
        <w:t>women’s</w:t>
      </w:r>
      <w:r w:rsidR="00913630" w:rsidRPr="002E4550">
        <w:rPr>
          <w:rFonts w:cstheme="minorHAnsi"/>
          <w:sz w:val="24"/>
          <w:szCs w:val="24"/>
          <w:lang w:val="en-GB"/>
        </w:rPr>
        <w:t xml:space="preserve"> civil societies on joint program</w:t>
      </w:r>
      <w:r w:rsidR="00CA1536">
        <w:rPr>
          <w:rFonts w:cstheme="minorHAnsi"/>
          <w:sz w:val="24"/>
          <w:szCs w:val="24"/>
          <w:lang w:val="en-GB"/>
        </w:rPr>
        <w:t>me</w:t>
      </w:r>
      <w:r w:rsidR="00913630" w:rsidRPr="002E4550">
        <w:rPr>
          <w:rFonts w:cstheme="minorHAnsi"/>
          <w:sz w:val="24"/>
          <w:szCs w:val="24"/>
          <w:lang w:val="en-GB"/>
        </w:rPr>
        <w:t xml:space="preserve">s such as to improve access to justice </w:t>
      </w:r>
      <w:proofErr w:type="gramStart"/>
      <w:r w:rsidR="00913630" w:rsidRPr="002E4550">
        <w:rPr>
          <w:rFonts w:cstheme="minorHAnsi"/>
          <w:sz w:val="24"/>
          <w:szCs w:val="24"/>
          <w:lang w:val="en-GB"/>
        </w:rPr>
        <w:t xml:space="preserve">and </w:t>
      </w:r>
      <w:r w:rsidR="00352BCB">
        <w:rPr>
          <w:rFonts w:cstheme="minorHAnsi"/>
          <w:sz w:val="24"/>
          <w:szCs w:val="24"/>
          <w:lang w:val="en-GB"/>
        </w:rPr>
        <w:t>also</w:t>
      </w:r>
      <w:proofErr w:type="gramEnd"/>
      <w:r w:rsidR="00352BCB">
        <w:rPr>
          <w:rFonts w:cstheme="minorHAnsi"/>
          <w:sz w:val="24"/>
          <w:szCs w:val="24"/>
          <w:lang w:val="en-GB"/>
        </w:rPr>
        <w:t xml:space="preserve"> </w:t>
      </w:r>
      <w:r w:rsidR="00913630" w:rsidRPr="002E4550">
        <w:rPr>
          <w:rFonts w:cstheme="minorHAnsi"/>
          <w:sz w:val="24"/>
          <w:szCs w:val="24"/>
          <w:lang w:val="en-GB"/>
        </w:rPr>
        <w:t>at the local level with cities and regions.</w:t>
      </w:r>
    </w:p>
    <w:p w14:paraId="3FF72FCC" w14:textId="77777777" w:rsidR="00511DB6" w:rsidRPr="002E4550" w:rsidRDefault="00511DB6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</w:p>
    <w:p w14:paraId="3125EBD1" w14:textId="1210C2BD" w:rsidR="00AB7162" w:rsidRPr="002E4550" w:rsidRDefault="00511DB6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lastRenderedPageBreak/>
        <w:t>vi.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252122" w:rsidRPr="002E4550">
        <w:rPr>
          <w:rFonts w:cstheme="minorHAnsi"/>
          <w:b/>
          <w:bCs/>
          <w:sz w:val="24"/>
          <w:szCs w:val="24"/>
          <w:lang w:val="en-GB"/>
        </w:rPr>
        <w:t xml:space="preserve">Key aspects for the empowerment and social integration of Roma </w:t>
      </w:r>
      <w:r w:rsidR="00973D24" w:rsidRPr="002E4550">
        <w:rPr>
          <w:rFonts w:cstheme="minorHAnsi"/>
          <w:b/>
          <w:bCs/>
          <w:sz w:val="24"/>
          <w:szCs w:val="24"/>
          <w:lang w:val="en-GB"/>
        </w:rPr>
        <w:t xml:space="preserve">are </w:t>
      </w:r>
      <w:r w:rsidR="00252122" w:rsidRPr="002E4550">
        <w:rPr>
          <w:rFonts w:cstheme="minorHAnsi"/>
          <w:b/>
          <w:bCs/>
          <w:sz w:val="24"/>
          <w:szCs w:val="24"/>
          <w:lang w:val="en-GB"/>
        </w:rPr>
        <w:t>a) access to education, especially for Roma women, b) equal employment opportunities for Roma women to enhance financial independence and c) effective access to justice in civil, criminal</w:t>
      </w:r>
      <w:r w:rsidR="00973D24" w:rsidRPr="002E4550">
        <w:rPr>
          <w:rFonts w:cstheme="minorHAnsi"/>
          <w:b/>
          <w:bCs/>
          <w:sz w:val="24"/>
          <w:szCs w:val="24"/>
          <w:lang w:val="en-GB"/>
        </w:rPr>
        <w:t>,</w:t>
      </w:r>
      <w:r w:rsidR="00252122" w:rsidRPr="002E4550">
        <w:rPr>
          <w:rFonts w:cstheme="minorHAnsi"/>
          <w:b/>
          <w:bCs/>
          <w:sz w:val="24"/>
          <w:szCs w:val="24"/>
          <w:lang w:val="en-GB"/>
        </w:rPr>
        <w:t xml:space="preserve"> and administrative matters. </w:t>
      </w:r>
    </w:p>
    <w:p w14:paraId="058A2939" w14:textId="54E5DBC4" w:rsidR="00423B90" w:rsidRDefault="001D06EB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GB"/>
        </w:rPr>
        <w:t xml:space="preserve">JUSTROM </w:t>
      </w:r>
      <w:r w:rsidR="00CA1536">
        <w:rPr>
          <w:rFonts w:cstheme="minorHAnsi"/>
          <w:sz w:val="24"/>
          <w:szCs w:val="24"/>
          <w:lang w:val="en-GB"/>
        </w:rPr>
        <w:t>P</w:t>
      </w:r>
      <w:r>
        <w:rPr>
          <w:rFonts w:cstheme="minorHAnsi"/>
          <w:sz w:val="24"/>
          <w:szCs w:val="24"/>
          <w:lang w:val="en-GB"/>
        </w:rPr>
        <w:t xml:space="preserve">rogramme </w:t>
      </w:r>
      <w:r w:rsidRPr="001D06EB">
        <w:rPr>
          <w:rFonts w:cstheme="minorHAnsi"/>
          <w:sz w:val="24"/>
          <w:szCs w:val="24"/>
          <w:lang w:val="en-GB"/>
        </w:rPr>
        <w:t xml:space="preserve">identified significant problems </w:t>
      </w:r>
      <w:r>
        <w:rPr>
          <w:rFonts w:cstheme="minorHAnsi"/>
          <w:sz w:val="24"/>
          <w:szCs w:val="24"/>
          <w:lang w:val="en-GB"/>
        </w:rPr>
        <w:t xml:space="preserve">Roma women and girls face </w:t>
      </w:r>
      <w:r w:rsidRPr="001D06EB">
        <w:rPr>
          <w:rFonts w:cstheme="minorHAnsi"/>
          <w:sz w:val="24"/>
          <w:szCs w:val="24"/>
          <w:lang w:val="en-GB"/>
        </w:rPr>
        <w:t>including extreme poverty, low level of education, early dropout from school, early marriages, unemployment</w:t>
      </w:r>
      <w:r w:rsidR="00F155F2">
        <w:rPr>
          <w:rFonts w:cstheme="minorHAnsi"/>
          <w:sz w:val="24"/>
          <w:szCs w:val="24"/>
          <w:lang w:val="en-GB"/>
        </w:rPr>
        <w:t xml:space="preserve">, </w:t>
      </w:r>
      <w:r w:rsidRPr="001D06EB">
        <w:rPr>
          <w:rFonts w:cstheme="minorHAnsi"/>
          <w:sz w:val="24"/>
          <w:szCs w:val="24"/>
          <w:lang w:val="en-GB"/>
        </w:rPr>
        <w:t>a very high level of domestic violence</w:t>
      </w:r>
      <w:r w:rsidR="008C2325">
        <w:rPr>
          <w:rFonts w:cstheme="minorHAnsi"/>
          <w:sz w:val="24"/>
          <w:szCs w:val="24"/>
          <w:lang w:val="en-GB"/>
        </w:rPr>
        <w:t xml:space="preserve">. </w:t>
      </w:r>
      <w:r w:rsidR="00847185">
        <w:rPr>
          <w:rFonts w:cstheme="minorHAnsi"/>
          <w:sz w:val="24"/>
          <w:szCs w:val="24"/>
          <w:lang w:val="en-GB"/>
        </w:rPr>
        <w:t xml:space="preserve">Early dropout from school causes </w:t>
      </w:r>
      <w:r w:rsidR="00C1018B">
        <w:rPr>
          <w:rFonts w:cstheme="minorHAnsi"/>
          <w:sz w:val="24"/>
          <w:szCs w:val="24"/>
          <w:lang w:val="en-GB"/>
        </w:rPr>
        <w:t xml:space="preserve">a </w:t>
      </w:r>
      <w:r w:rsidR="00847185">
        <w:rPr>
          <w:rFonts w:cstheme="minorHAnsi"/>
          <w:sz w:val="24"/>
          <w:szCs w:val="24"/>
          <w:lang w:val="en-GB"/>
        </w:rPr>
        <w:t>low level of education</w:t>
      </w:r>
      <w:r w:rsidR="00A841D6">
        <w:rPr>
          <w:rFonts w:cstheme="minorHAnsi"/>
          <w:sz w:val="24"/>
          <w:szCs w:val="24"/>
          <w:lang w:val="en-GB"/>
        </w:rPr>
        <w:t xml:space="preserve">, which in turn </w:t>
      </w:r>
      <w:r w:rsidR="00847185">
        <w:rPr>
          <w:rFonts w:cstheme="minorHAnsi"/>
          <w:sz w:val="24"/>
          <w:szCs w:val="24"/>
          <w:lang w:val="en-GB"/>
        </w:rPr>
        <w:t xml:space="preserve">leads to poor opportunities in the </w:t>
      </w:r>
      <w:r w:rsidR="00417A66">
        <w:rPr>
          <w:rFonts w:cstheme="minorHAnsi"/>
          <w:sz w:val="24"/>
          <w:szCs w:val="24"/>
          <w:lang w:val="en-GB"/>
        </w:rPr>
        <w:t>labour market</w:t>
      </w:r>
      <w:r w:rsidR="00847185">
        <w:rPr>
          <w:rFonts w:cstheme="minorHAnsi"/>
          <w:sz w:val="24"/>
          <w:szCs w:val="24"/>
          <w:lang w:val="en-GB"/>
        </w:rPr>
        <w:t xml:space="preserve"> for Roma women. In </w:t>
      </w:r>
      <w:r w:rsidR="00A86444">
        <w:rPr>
          <w:rFonts w:cstheme="minorHAnsi"/>
          <w:sz w:val="24"/>
          <w:szCs w:val="24"/>
          <w:lang w:val="en-GB"/>
        </w:rPr>
        <w:t>addition,</w:t>
      </w:r>
      <w:r w:rsidR="00417A66">
        <w:rPr>
          <w:rFonts w:cstheme="minorHAnsi"/>
          <w:sz w:val="24"/>
          <w:szCs w:val="24"/>
          <w:lang w:val="en-GB"/>
        </w:rPr>
        <w:t xml:space="preserve"> </w:t>
      </w:r>
      <w:r w:rsidR="00A86444">
        <w:rPr>
          <w:rFonts w:cstheme="minorHAnsi"/>
          <w:sz w:val="24"/>
          <w:szCs w:val="24"/>
          <w:lang w:val="en-GB"/>
        </w:rPr>
        <w:t xml:space="preserve">they encounter multiple discrimination due to their origin and gender </w:t>
      </w:r>
      <w:r w:rsidR="00423B90">
        <w:rPr>
          <w:rFonts w:cstheme="minorHAnsi"/>
          <w:sz w:val="24"/>
          <w:szCs w:val="24"/>
          <w:lang w:val="en-GB"/>
        </w:rPr>
        <w:t>preventing them from</w:t>
      </w:r>
      <w:r w:rsidR="00A841D6">
        <w:rPr>
          <w:rFonts w:cstheme="minorHAnsi"/>
          <w:sz w:val="24"/>
          <w:szCs w:val="24"/>
          <w:lang w:val="en-GB"/>
        </w:rPr>
        <w:t xml:space="preserve"> the</w:t>
      </w:r>
      <w:r w:rsidR="00423B90">
        <w:rPr>
          <w:rFonts w:cstheme="minorHAnsi"/>
          <w:sz w:val="24"/>
          <w:szCs w:val="24"/>
          <w:lang w:val="en-GB"/>
        </w:rPr>
        <w:t xml:space="preserve"> access to education, employment</w:t>
      </w:r>
      <w:r w:rsidR="00D04FD2">
        <w:rPr>
          <w:rFonts w:cstheme="minorHAnsi"/>
          <w:sz w:val="24"/>
          <w:szCs w:val="24"/>
          <w:lang w:val="en-GB"/>
        </w:rPr>
        <w:t>,</w:t>
      </w:r>
      <w:r w:rsidR="00423B90">
        <w:rPr>
          <w:rFonts w:cstheme="minorHAnsi"/>
          <w:sz w:val="24"/>
          <w:szCs w:val="24"/>
          <w:lang w:val="en-GB"/>
        </w:rPr>
        <w:t xml:space="preserve"> and justice as they lack basic information about their rights.</w:t>
      </w:r>
    </w:p>
    <w:p w14:paraId="045A9854" w14:textId="04582EB6" w:rsidR="00710334" w:rsidRPr="00531CDF" w:rsidRDefault="001D06EB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US"/>
        </w:rPr>
      </w:pPr>
      <w:r w:rsidRPr="001D06EB">
        <w:rPr>
          <w:rFonts w:cstheme="minorHAnsi"/>
          <w:sz w:val="24"/>
          <w:szCs w:val="24"/>
          <w:lang w:val="en-GB"/>
        </w:rPr>
        <w:t xml:space="preserve">In this respect, JUSTROM </w:t>
      </w:r>
      <w:r w:rsidR="00CA1536">
        <w:rPr>
          <w:rFonts w:cstheme="minorHAnsi"/>
          <w:sz w:val="24"/>
          <w:szCs w:val="24"/>
          <w:lang w:val="en-GB"/>
        </w:rPr>
        <w:t>P</w:t>
      </w:r>
      <w:r w:rsidRPr="001D06EB">
        <w:rPr>
          <w:rFonts w:cstheme="minorHAnsi"/>
          <w:sz w:val="24"/>
          <w:szCs w:val="24"/>
          <w:lang w:val="en-GB"/>
        </w:rPr>
        <w:t>rogramme organised training</w:t>
      </w:r>
      <w:r w:rsidR="00385838">
        <w:rPr>
          <w:rFonts w:cstheme="minorHAnsi"/>
          <w:sz w:val="24"/>
          <w:szCs w:val="24"/>
          <w:lang w:val="en-GB"/>
        </w:rPr>
        <w:t>s</w:t>
      </w:r>
      <w:r w:rsidRPr="001D06EB">
        <w:rPr>
          <w:rFonts w:cstheme="minorHAnsi"/>
          <w:sz w:val="24"/>
          <w:szCs w:val="24"/>
          <w:lang w:val="en-GB"/>
        </w:rPr>
        <w:t xml:space="preserve">, seminars, and round tables promoting the idea of further capacity-building activities </w:t>
      </w:r>
      <w:r w:rsidR="00C1018B">
        <w:rPr>
          <w:rFonts w:cstheme="minorHAnsi"/>
          <w:sz w:val="24"/>
          <w:szCs w:val="24"/>
          <w:lang w:val="en-GB"/>
        </w:rPr>
        <w:t>aiming at empower</w:t>
      </w:r>
      <w:r w:rsidR="00A841D6">
        <w:rPr>
          <w:rFonts w:cstheme="minorHAnsi"/>
          <w:sz w:val="24"/>
          <w:szCs w:val="24"/>
          <w:lang w:val="en-GB"/>
        </w:rPr>
        <w:t xml:space="preserve">ment of </w:t>
      </w:r>
      <w:r w:rsidRPr="001D06EB">
        <w:rPr>
          <w:rFonts w:cstheme="minorHAnsi"/>
          <w:sz w:val="24"/>
          <w:szCs w:val="24"/>
          <w:lang w:val="en-GB"/>
        </w:rPr>
        <w:t>Roma women</w:t>
      </w:r>
      <w:r w:rsidR="00C1018B" w:rsidRPr="00352BCB">
        <w:rPr>
          <w:rFonts w:cstheme="minorHAnsi"/>
          <w:sz w:val="24"/>
          <w:szCs w:val="24"/>
          <w:lang w:val="en-GB"/>
        </w:rPr>
        <w:t xml:space="preserve">. </w:t>
      </w:r>
      <w:r w:rsidR="00A841D6">
        <w:rPr>
          <w:rFonts w:cstheme="minorHAnsi"/>
          <w:sz w:val="24"/>
          <w:szCs w:val="24"/>
          <w:lang w:val="en-GB"/>
        </w:rPr>
        <w:t xml:space="preserve">This was done through </w:t>
      </w:r>
      <w:r>
        <w:rPr>
          <w:rFonts w:cstheme="minorHAnsi"/>
          <w:sz w:val="24"/>
          <w:szCs w:val="24"/>
          <w:lang w:val="en-US"/>
        </w:rPr>
        <w:t>mentoring sessions for Roma women</w:t>
      </w:r>
      <w:r w:rsidR="00423B90">
        <w:rPr>
          <w:rFonts w:cstheme="minorHAnsi"/>
          <w:sz w:val="24"/>
          <w:szCs w:val="24"/>
          <w:lang w:val="en-US"/>
        </w:rPr>
        <w:t xml:space="preserve"> on various </w:t>
      </w:r>
      <w:r w:rsidR="00C1018B">
        <w:rPr>
          <w:rFonts w:cstheme="minorHAnsi"/>
          <w:sz w:val="24"/>
          <w:szCs w:val="24"/>
          <w:lang w:val="en-US"/>
        </w:rPr>
        <w:t>topics</w:t>
      </w:r>
      <w:r w:rsidR="00423B90">
        <w:rPr>
          <w:rFonts w:cstheme="minorHAnsi"/>
          <w:sz w:val="24"/>
          <w:szCs w:val="24"/>
          <w:lang w:val="en-US"/>
        </w:rPr>
        <w:t xml:space="preserve"> such as: </w:t>
      </w:r>
      <w:r w:rsidR="001156B1">
        <w:rPr>
          <w:rFonts w:cstheme="minorHAnsi"/>
          <w:sz w:val="24"/>
          <w:szCs w:val="24"/>
          <w:lang w:val="en-US"/>
        </w:rPr>
        <w:t xml:space="preserve">gender-based and </w:t>
      </w:r>
      <w:r w:rsidR="00423B90">
        <w:rPr>
          <w:rFonts w:cstheme="minorHAnsi"/>
          <w:sz w:val="24"/>
          <w:szCs w:val="24"/>
          <w:lang w:val="en-US"/>
        </w:rPr>
        <w:t xml:space="preserve">domestic violence, trafficking in human beings, access to free legal aid, drafting </w:t>
      </w:r>
      <w:r w:rsidR="00484154">
        <w:rPr>
          <w:rFonts w:cstheme="minorHAnsi"/>
          <w:sz w:val="24"/>
          <w:szCs w:val="24"/>
          <w:lang w:val="en-US"/>
        </w:rPr>
        <w:t xml:space="preserve">family law </w:t>
      </w:r>
      <w:r w:rsidR="00423B90">
        <w:rPr>
          <w:rFonts w:cstheme="minorHAnsi"/>
          <w:sz w:val="24"/>
          <w:szCs w:val="24"/>
          <w:lang w:val="en-US"/>
        </w:rPr>
        <w:t>petitions</w:t>
      </w:r>
      <w:r w:rsidR="001156B1">
        <w:rPr>
          <w:rFonts w:cstheme="minorHAnsi"/>
          <w:sz w:val="24"/>
          <w:szCs w:val="24"/>
          <w:lang w:val="en-US"/>
        </w:rPr>
        <w:t>, personal development, discrimination against Roma women, networking, statelessness</w:t>
      </w:r>
      <w:r w:rsidR="00A841D6">
        <w:rPr>
          <w:rFonts w:cstheme="minorHAnsi"/>
          <w:sz w:val="24"/>
          <w:szCs w:val="24"/>
          <w:lang w:val="en-US"/>
        </w:rPr>
        <w:t>, etc.</w:t>
      </w:r>
    </w:p>
    <w:p w14:paraId="68C5EA9A" w14:textId="2C8EF27C" w:rsidR="005F1A43" w:rsidRPr="002E4550" w:rsidRDefault="00511DB6" w:rsidP="009A0EF6">
      <w:pPr>
        <w:spacing w:before="240"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vii.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9068BC" w:rsidRPr="002E4550">
        <w:rPr>
          <w:rFonts w:cstheme="minorHAnsi"/>
          <w:b/>
          <w:bCs/>
          <w:sz w:val="24"/>
          <w:szCs w:val="24"/>
          <w:lang w:val="en-GB"/>
        </w:rPr>
        <w:t>We need to understand the importance of co</w:t>
      </w:r>
      <w:r w:rsidR="00A841D6">
        <w:rPr>
          <w:rFonts w:cstheme="minorHAnsi"/>
          <w:b/>
          <w:bCs/>
          <w:sz w:val="24"/>
          <w:szCs w:val="24"/>
          <w:lang w:val="en-GB"/>
        </w:rPr>
        <w:t>-</w:t>
      </w:r>
      <w:r w:rsidR="009068BC" w:rsidRPr="002E4550">
        <w:rPr>
          <w:rFonts w:cstheme="minorHAnsi"/>
          <w:b/>
          <w:bCs/>
          <w:sz w:val="24"/>
          <w:szCs w:val="24"/>
          <w:lang w:val="en-GB"/>
        </w:rPr>
        <w:t xml:space="preserve">operation between state institutions, existing </w:t>
      </w:r>
      <w:proofErr w:type="gramStart"/>
      <w:r w:rsidR="009068BC" w:rsidRPr="002E4550">
        <w:rPr>
          <w:rFonts w:cstheme="minorHAnsi"/>
          <w:b/>
          <w:bCs/>
          <w:sz w:val="24"/>
          <w:szCs w:val="24"/>
          <w:lang w:val="en-GB"/>
        </w:rPr>
        <w:t>mechanisms</w:t>
      </w:r>
      <w:proofErr w:type="gramEnd"/>
      <w:r w:rsidR="009068BC" w:rsidRPr="002E4550">
        <w:rPr>
          <w:rFonts w:cstheme="minorHAnsi"/>
          <w:b/>
          <w:bCs/>
          <w:sz w:val="24"/>
          <w:szCs w:val="24"/>
          <w:lang w:val="en-GB"/>
        </w:rPr>
        <w:t xml:space="preserve"> and institutions from civil society </w:t>
      </w:r>
      <w:r w:rsidR="00C1018B">
        <w:rPr>
          <w:rFonts w:cstheme="minorHAnsi"/>
          <w:b/>
          <w:bCs/>
          <w:sz w:val="24"/>
          <w:szCs w:val="24"/>
          <w:lang w:val="en-GB"/>
        </w:rPr>
        <w:t xml:space="preserve">in order </w:t>
      </w:r>
      <w:r w:rsidR="009068BC" w:rsidRPr="002E4550">
        <w:rPr>
          <w:rFonts w:cstheme="minorHAnsi"/>
          <w:b/>
          <w:bCs/>
          <w:sz w:val="24"/>
          <w:szCs w:val="24"/>
          <w:lang w:val="en-GB"/>
        </w:rPr>
        <w:t xml:space="preserve">to ensure equality, inclusion and participation of Roma women in </w:t>
      </w:r>
      <w:r w:rsidR="00C1018B">
        <w:rPr>
          <w:rFonts w:cstheme="minorHAnsi"/>
          <w:b/>
          <w:bCs/>
          <w:sz w:val="24"/>
          <w:szCs w:val="24"/>
          <w:lang w:val="en-GB"/>
        </w:rPr>
        <w:t>M</w:t>
      </w:r>
      <w:r w:rsidR="009068BC" w:rsidRPr="002E4550">
        <w:rPr>
          <w:rFonts w:cstheme="minorHAnsi"/>
          <w:b/>
          <w:bCs/>
          <w:sz w:val="24"/>
          <w:szCs w:val="24"/>
          <w:lang w:val="en-GB"/>
        </w:rPr>
        <w:t xml:space="preserve">ember </w:t>
      </w:r>
      <w:r w:rsidR="00C1018B">
        <w:rPr>
          <w:rFonts w:cstheme="minorHAnsi"/>
          <w:b/>
          <w:bCs/>
          <w:sz w:val="24"/>
          <w:szCs w:val="24"/>
          <w:lang w:val="en-GB"/>
        </w:rPr>
        <w:t>S</w:t>
      </w:r>
      <w:r w:rsidR="009068BC" w:rsidRPr="002E4550">
        <w:rPr>
          <w:rFonts w:cstheme="minorHAnsi"/>
          <w:b/>
          <w:bCs/>
          <w:sz w:val="24"/>
          <w:szCs w:val="24"/>
          <w:lang w:val="en-GB"/>
        </w:rPr>
        <w:t>tates as well as the fight against multiple discrimination and stereotypes.</w:t>
      </w:r>
      <w:r w:rsidR="00801645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841D6">
        <w:rPr>
          <w:rFonts w:cstheme="minorHAnsi"/>
          <w:b/>
          <w:bCs/>
          <w:sz w:val="24"/>
          <w:szCs w:val="24"/>
          <w:lang w:val="en-GB"/>
        </w:rPr>
        <w:t xml:space="preserve">For that </w:t>
      </w:r>
      <w:proofErr w:type="gramStart"/>
      <w:r w:rsidR="00A841D6">
        <w:rPr>
          <w:rFonts w:cstheme="minorHAnsi"/>
          <w:b/>
          <w:bCs/>
          <w:sz w:val="24"/>
          <w:szCs w:val="24"/>
          <w:lang w:val="en-GB"/>
        </w:rPr>
        <w:t>purpose</w:t>
      </w:r>
      <w:proofErr w:type="gramEnd"/>
      <w:r w:rsidR="00A841D6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801645" w:rsidRPr="002E4550">
        <w:rPr>
          <w:rFonts w:cstheme="minorHAnsi"/>
          <w:b/>
          <w:bCs/>
          <w:sz w:val="24"/>
          <w:szCs w:val="24"/>
          <w:lang w:val="en-GB"/>
        </w:rPr>
        <w:t xml:space="preserve">JUSTROM managed to </w:t>
      </w:r>
      <w:r w:rsidR="00C1018B">
        <w:rPr>
          <w:rFonts w:cstheme="minorHAnsi"/>
          <w:b/>
          <w:bCs/>
          <w:sz w:val="24"/>
          <w:szCs w:val="24"/>
          <w:lang w:val="en-GB"/>
        </w:rPr>
        <w:t>liaise</w:t>
      </w:r>
      <w:r w:rsidR="00C1018B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801645" w:rsidRPr="002E4550">
        <w:rPr>
          <w:rFonts w:cstheme="minorHAnsi"/>
          <w:b/>
          <w:bCs/>
          <w:sz w:val="24"/>
          <w:szCs w:val="24"/>
          <w:lang w:val="en-GB"/>
        </w:rPr>
        <w:t>with authorities and institutions</w:t>
      </w:r>
      <w:r w:rsidR="005D2E52" w:rsidRPr="002E4550">
        <w:rPr>
          <w:rFonts w:cstheme="minorHAnsi"/>
          <w:b/>
          <w:bCs/>
          <w:sz w:val="24"/>
          <w:szCs w:val="24"/>
          <w:lang w:val="en-GB"/>
        </w:rPr>
        <w:t xml:space="preserve"> to promote access to justice for Roma women.</w:t>
      </w:r>
    </w:p>
    <w:p w14:paraId="44543111" w14:textId="77777777" w:rsidR="00747719" w:rsidRPr="002E4550" w:rsidRDefault="00747719" w:rsidP="00BB1752">
      <w:pPr>
        <w:spacing w:after="0" w:line="240" w:lineRule="auto"/>
        <w:ind w:left="851"/>
        <w:jc w:val="both"/>
        <w:outlineLvl w:val="1"/>
        <w:rPr>
          <w:rFonts w:cstheme="minorHAnsi"/>
          <w:b/>
          <w:bCs/>
          <w:sz w:val="24"/>
          <w:szCs w:val="24"/>
          <w:lang w:val="en-GB"/>
        </w:rPr>
      </w:pPr>
    </w:p>
    <w:p w14:paraId="58FDF69B" w14:textId="02BA8DD5" w:rsidR="005551B5" w:rsidRPr="002E4550" w:rsidRDefault="00756FAF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13" w:name="_Toc103957185"/>
      <w:r w:rsidRPr="002E4550">
        <w:rPr>
          <w:rFonts w:cstheme="minorHAnsi"/>
          <w:b/>
          <w:bCs/>
          <w:sz w:val="24"/>
          <w:szCs w:val="24"/>
          <w:lang w:val="en-GB"/>
        </w:rPr>
        <w:t xml:space="preserve">3. </w:t>
      </w:r>
      <w:r w:rsidR="00635789" w:rsidRPr="002E4550">
        <w:rPr>
          <w:rFonts w:cstheme="minorHAnsi"/>
          <w:b/>
          <w:bCs/>
          <w:sz w:val="24"/>
          <w:szCs w:val="24"/>
          <w:lang w:val="en-GB"/>
        </w:rPr>
        <w:t>PART II – CONFERENCE “Taking stock of progress made on enhancing Roma women’s access to justice”</w:t>
      </w:r>
      <w:bookmarkEnd w:id="13"/>
    </w:p>
    <w:p w14:paraId="4D2F898F" w14:textId="33BD1867" w:rsidR="00CA0646" w:rsidRPr="002E4550" w:rsidRDefault="00CA0646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</w:p>
    <w:p w14:paraId="785DFF02" w14:textId="7AA99A13" w:rsidR="00CA0646" w:rsidRPr="002E4550" w:rsidRDefault="00870E54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</w:t>
      </w:r>
      <w:r w:rsidR="00CA0646" w:rsidRPr="002E4550">
        <w:rPr>
          <w:rFonts w:cstheme="minorHAnsi"/>
          <w:sz w:val="24"/>
          <w:szCs w:val="24"/>
          <w:lang w:val="en-GB"/>
        </w:rPr>
        <w:t xml:space="preserve">he conference </w:t>
      </w:r>
      <w:r>
        <w:rPr>
          <w:rFonts w:cstheme="minorHAnsi"/>
          <w:sz w:val="24"/>
          <w:szCs w:val="24"/>
          <w:lang w:val="en-GB"/>
        </w:rPr>
        <w:t xml:space="preserve">held on 24 February presented </w:t>
      </w:r>
      <w:r w:rsidR="00CA0646" w:rsidRPr="002E4550">
        <w:rPr>
          <w:rFonts w:cstheme="minorHAnsi"/>
          <w:sz w:val="24"/>
          <w:szCs w:val="24"/>
          <w:lang w:val="en-GB"/>
        </w:rPr>
        <w:t xml:space="preserve">the results and achievements of JUSTROM </w:t>
      </w:r>
      <w:r w:rsidR="00CA1536">
        <w:rPr>
          <w:rFonts w:cstheme="minorHAnsi"/>
          <w:sz w:val="24"/>
          <w:szCs w:val="24"/>
          <w:lang w:val="en-GB"/>
        </w:rPr>
        <w:t>P</w:t>
      </w:r>
      <w:r w:rsidR="00CA0646" w:rsidRPr="002E4550">
        <w:rPr>
          <w:rFonts w:cstheme="minorHAnsi"/>
          <w:sz w:val="24"/>
          <w:szCs w:val="24"/>
          <w:lang w:val="en-GB"/>
        </w:rPr>
        <w:t xml:space="preserve">rogramme </w:t>
      </w:r>
      <w:r>
        <w:rPr>
          <w:rFonts w:cstheme="minorHAnsi"/>
          <w:sz w:val="24"/>
          <w:szCs w:val="24"/>
          <w:lang w:val="en-GB"/>
        </w:rPr>
        <w:t>where</w:t>
      </w:r>
      <w:r w:rsidR="00CA0646" w:rsidRPr="002E4550">
        <w:rPr>
          <w:rFonts w:cstheme="minorHAnsi"/>
          <w:sz w:val="24"/>
          <w:szCs w:val="24"/>
          <w:lang w:val="en-GB"/>
        </w:rPr>
        <w:t xml:space="preserve"> </w:t>
      </w:r>
      <w:r w:rsidR="001318DF">
        <w:rPr>
          <w:rFonts w:cstheme="minorHAnsi"/>
          <w:sz w:val="24"/>
          <w:szCs w:val="24"/>
          <w:lang w:val="en-GB"/>
        </w:rPr>
        <w:t xml:space="preserve">involved </w:t>
      </w:r>
      <w:r w:rsidR="00CA0646" w:rsidRPr="002E4550">
        <w:rPr>
          <w:rFonts w:cstheme="minorHAnsi"/>
          <w:sz w:val="24"/>
          <w:szCs w:val="24"/>
          <w:lang w:val="en-GB"/>
        </w:rPr>
        <w:t>collaborators (facilitators, legal consultants, national coordinators, trainers) shared their experience</w:t>
      </w:r>
      <w:r w:rsidR="00A841D6">
        <w:rPr>
          <w:rFonts w:cstheme="minorHAnsi"/>
          <w:sz w:val="24"/>
          <w:szCs w:val="24"/>
          <w:lang w:val="en-GB"/>
        </w:rPr>
        <w:t>s</w:t>
      </w:r>
      <w:r w:rsidR="00CA0646" w:rsidRPr="002E4550">
        <w:rPr>
          <w:rFonts w:cstheme="minorHAnsi"/>
          <w:sz w:val="24"/>
          <w:szCs w:val="24"/>
          <w:lang w:val="en-GB"/>
        </w:rPr>
        <w:t xml:space="preserve">, lessons </w:t>
      </w:r>
      <w:r w:rsidR="00A841D6" w:rsidRPr="002E4550">
        <w:rPr>
          <w:rFonts w:cstheme="minorHAnsi"/>
          <w:sz w:val="24"/>
          <w:szCs w:val="24"/>
          <w:lang w:val="en-GB"/>
        </w:rPr>
        <w:t>learned,</w:t>
      </w:r>
      <w:r w:rsidR="00CA0646" w:rsidRPr="002E4550">
        <w:rPr>
          <w:rFonts w:cstheme="minorHAnsi"/>
          <w:sz w:val="24"/>
          <w:szCs w:val="24"/>
          <w:lang w:val="en-GB"/>
        </w:rPr>
        <w:t xml:space="preserve"> and tools developed under </w:t>
      </w:r>
      <w:r w:rsidR="001318DF">
        <w:rPr>
          <w:rFonts w:cstheme="minorHAnsi"/>
          <w:sz w:val="24"/>
          <w:szCs w:val="24"/>
          <w:lang w:val="en-GB"/>
        </w:rPr>
        <w:t>the Programme aiming at</w:t>
      </w:r>
      <w:r w:rsidR="00CA0646" w:rsidRPr="002E4550">
        <w:rPr>
          <w:rFonts w:cstheme="minorHAnsi"/>
          <w:sz w:val="24"/>
          <w:szCs w:val="24"/>
          <w:lang w:val="en-GB"/>
        </w:rPr>
        <w:t xml:space="preserve"> improving Roma women’s access to justice.</w:t>
      </w:r>
    </w:p>
    <w:p w14:paraId="1EECAC0B" w14:textId="77777777" w:rsidR="00171442" w:rsidRPr="002E4550" w:rsidRDefault="00171442" w:rsidP="00BB1752">
      <w:pPr>
        <w:spacing w:after="0" w:line="240" w:lineRule="auto"/>
        <w:ind w:left="851"/>
        <w:jc w:val="both"/>
        <w:outlineLvl w:val="0"/>
        <w:rPr>
          <w:rFonts w:cstheme="minorHAnsi"/>
          <w:sz w:val="24"/>
          <w:szCs w:val="24"/>
          <w:lang w:val="en-GB"/>
        </w:rPr>
      </w:pPr>
    </w:p>
    <w:p w14:paraId="312138FB" w14:textId="25CFF094" w:rsidR="005551B5" w:rsidRPr="002E4550" w:rsidRDefault="005551B5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14" w:name="_Toc103957186"/>
      <w:r w:rsidRPr="002E4550">
        <w:rPr>
          <w:rFonts w:cstheme="minorHAnsi"/>
          <w:b/>
          <w:bCs/>
          <w:sz w:val="24"/>
          <w:szCs w:val="24"/>
          <w:lang w:val="en-GB"/>
        </w:rPr>
        <w:t>CONCLUSIONS</w:t>
      </w:r>
      <w:bookmarkEnd w:id="14"/>
    </w:p>
    <w:p w14:paraId="67D8CEF0" w14:textId="77777777" w:rsidR="00171442" w:rsidRPr="002E4550" w:rsidRDefault="00171442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</w:p>
    <w:p w14:paraId="5723BEEE" w14:textId="1474E7B7" w:rsidR="009E2275" w:rsidRPr="002E4550" w:rsidRDefault="00756FAF" w:rsidP="001D6A0A">
      <w:pPr>
        <w:spacing w:after="12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. Legal </w:t>
      </w:r>
      <w:r w:rsidR="00484154">
        <w:rPr>
          <w:rFonts w:cstheme="minorHAnsi"/>
          <w:b/>
          <w:bCs/>
          <w:sz w:val="24"/>
          <w:szCs w:val="24"/>
          <w:lang w:val="en-GB"/>
        </w:rPr>
        <w:t>e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mpowerment of Roma women as a component of JUSTROM </w:t>
      </w:r>
      <w:r w:rsidR="00CA1536">
        <w:rPr>
          <w:rFonts w:cstheme="minorHAnsi"/>
          <w:b/>
          <w:bCs/>
          <w:sz w:val="24"/>
          <w:szCs w:val="24"/>
          <w:lang w:val="en-GB"/>
        </w:rPr>
        <w:t>P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rogramme resulted </w:t>
      </w:r>
      <w:r w:rsidR="00F7664F">
        <w:rPr>
          <w:rFonts w:cstheme="minorHAnsi"/>
          <w:b/>
          <w:bCs/>
          <w:sz w:val="24"/>
          <w:szCs w:val="24"/>
          <w:lang w:val="en-GB"/>
        </w:rPr>
        <w:t xml:space="preserve">in 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>facilitators and Roma women leaders becom</w:t>
      </w:r>
      <w:r w:rsidR="00F7664F">
        <w:rPr>
          <w:rFonts w:cstheme="minorHAnsi"/>
          <w:b/>
          <w:bCs/>
          <w:sz w:val="24"/>
          <w:szCs w:val="24"/>
          <w:lang w:val="en-GB"/>
        </w:rPr>
        <w:t>ing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 excellent examples and role models for other women and girls from the communities acting as a bridge between Roma women and institutions. </w:t>
      </w:r>
      <w:r w:rsidR="001318DF">
        <w:rPr>
          <w:rFonts w:cstheme="minorHAnsi"/>
          <w:b/>
          <w:bCs/>
          <w:sz w:val="24"/>
          <w:szCs w:val="24"/>
          <w:lang w:val="en-GB"/>
        </w:rPr>
        <w:t>Since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 Roma and Traveller women and girls </w:t>
      </w:r>
      <w:proofErr w:type="gramStart"/>
      <w:r w:rsidR="007B5770" w:rsidRPr="002E4550">
        <w:rPr>
          <w:rFonts w:cstheme="minorHAnsi"/>
          <w:b/>
          <w:bCs/>
          <w:sz w:val="24"/>
          <w:szCs w:val="24"/>
          <w:lang w:val="en-GB"/>
        </w:rPr>
        <w:t>still remain</w:t>
      </w:r>
      <w:proofErr w:type="gramEnd"/>
      <w:r w:rsidR="007B5770" w:rsidRPr="002E4550">
        <w:rPr>
          <w:rFonts w:cstheme="minorHAnsi"/>
          <w:b/>
          <w:bCs/>
          <w:sz w:val="24"/>
          <w:szCs w:val="24"/>
          <w:lang w:val="en-GB"/>
        </w:rPr>
        <w:t xml:space="preserve"> one of the most vulnerable groups in Europe facing multiple and intersectional discrimination, JUSTROM </w:t>
      </w:r>
      <w:r w:rsidR="001318DF">
        <w:rPr>
          <w:rFonts w:cstheme="minorHAnsi"/>
          <w:b/>
          <w:bCs/>
          <w:sz w:val="24"/>
          <w:szCs w:val="24"/>
          <w:lang w:val="en-GB"/>
        </w:rPr>
        <w:t xml:space="preserve">Programme has enabled </w:t>
      </w:r>
      <w:r w:rsidR="007B5770" w:rsidRPr="002E4550">
        <w:rPr>
          <w:rFonts w:cstheme="minorHAnsi"/>
          <w:b/>
          <w:bCs/>
          <w:sz w:val="24"/>
          <w:szCs w:val="24"/>
          <w:lang w:val="en-GB"/>
        </w:rPr>
        <w:t>a systematic and comprehensive approach for tackling Roma and Traveller women’s issues: JUSTROM beneficiaries were provided with legal advice and assistance that helped them feel respected and empowered, particularly in their relations with the local authorities.</w:t>
      </w:r>
    </w:p>
    <w:p w14:paraId="4DF40DAD" w14:textId="6B93E1F2" w:rsidR="00E648B6" w:rsidRPr="00A41271" w:rsidRDefault="00355A6C" w:rsidP="00BB1752">
      <w:pPr>
        <w:spacing w:after="0" w:line="240" w:lineRule="auto"/>
        <w:ind w:left="851" w:firstLine="720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Roma women and girls play crucial role in</w:t>
      </w:r>
      <w:r w:rsidR="00A841D6">
        <w:rPr>
          <w:rFonts w:cstheme="minorHAnsi"/>
          <w:sz w:val="24"/>
          <w:szCs w:val="24"/>
          <w:lang w:val="en-GB"/>
        </w:rPr>
        <w:t xml:space="preserve"> the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A841D6">
        <w:rPr>
          <w:rFonts w:cstheme="minorHAnsi"/>
          <w:sz w:val="24"/>
          <w:szCs w:val="24"/>
          <w:lang w:val="en-GB"/>
        </w:rPr>
        <w:t>entire</w:t>
      </w:r>
      <w:r w:rsidRPr="002E4550">
        <w:rPr>
          <w:rFonts w:cstheme="minorHAnsi"/>
          <w:sz w:val="24"/>
          <w:szCs w:val="24"/>
          <w:lang w:val="en-GB"/>
        </w:rPr>
        <w:t xml:space="preserve"> Roma inclusion process: they are “agents” of change for their communities </w:t>
      </w:r>
      <w:r w:rsidR="00A841D6">
        <w:rPr>
          <w:rFonts w:cstheme="minorHAnsi"/>
          <w:sz w:val="24"/>
          <w:szCs w:val="24"/>
          <w:lang w:val="en-GB"/>
        </w:rPr>
        <w:t xml:space="preserve">while also being </w:t>
      </w:r>
      <w:r w:rsidRPr="002E4550">
        <w:rPr>
          <w:rFonts w:cstheme="minorHAnsi"/>
          <w:sz w:val="24"/>
          <w:szCs w:val="24"/>
          <w:lang w:val="en-GB"/>
        </w:rPr>
        <w:t xml:space="preserve">the main </w:t>
      </w:r>
      <w:r w:rsidR="00C37C28" w:rsidRPr="002E4550">
        <w:rPr>
          <w:rFonts w:cstheme="minorHAnsi"/>
          <w:sz w:val="24"/>
          <w:szCs w:val="24"/>
          <w:lang w:val="en-GB"/>
        </w:rPr>
        <w:t>caregivers</w:t>
      </w:r>
      <w:r w:rsidRPr="002E4550">
        <w:rPr>
          <w:rFonts w:cstheme="minorHAnsi"/>
          <w:sz w:val="24"/>
          <w:szCs w:val="24"/>
          <w:lang w:val="en-GB"/>
        </w:rPr>
        <w:t xml:space="preserve"> in their families. </w:t>
      </w:r>
      <w:proofErr w:type="gramStart"/>
      <w:r w:rsidR="00A841D6">
        <w:rPr>
          <w:rFonts w:cstheme="minorHAnsi"/>
          <w:sz w:val="24"/>
          <w:szCs w:val="24"/>
          <w:lang w:val="en-GB"/>
        </w:rPr>
        <w:t>As a</w:t>
      </w:r>
      <w:r w:rsidR="001318DF">
        <w:rPr>
          <w:rFonts w:cstheme="minorHAnsi"/>
          <w:sz w:val="24"/>
          <w:szCs w:val="24"/>
          <w:lang w:val="en-GB"/>
        </w:rPr>
        <w:t xml:space="preserve"> consequence</w:t>
      </w:r>
      <w:proofErr w:type="gramEnd"/>
      <w:r w:rsidR="001318DF">
        <w:rPr>
          <w:rFonts w:cstheme="minorHAnsi"/>
          <w:sz w:val="24"/>
          <w:szCs w:val="24"/>
          <w:lang w:val="en-GB"/>
        </w:rPr>
        <w:t>, e</w:t>
      </w:r>
      <w:r w:rsidRPr="002E4550">
        <w:rPr>
          <w:rFonts w:cstheme="minorHAnsi"/>
          <w:sz w:val="24"/>
          <w:szCs w:val="24"/>
          <w:lang w:val="en-GB"/>
        </w:rPr>
        <w:t xml:space="preserve">mpowering </w:t>
      </w:r>
      <w:r w:rsidR="001318DF">
        <w:rPr>
          <w:rFonts w:cstheme="minorHAnsi"/>
          <w:sz w:val="24"/>
          <w:szCs w:val="24"/>
          <w:lang w:val="en-GB"/>
        </w:rPr>
        <w:t>Roma women</w:t>
      </w:r>
      <w:r w:rsidR="001318DF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 xml:space="preserve">has a direct impact on the whole Roma community. </w:t>
      </w:r>
      <w:r w:rsidR="00A841D6">
        <w:rPr>
          <w:rFonts w:cstheme="minorHAnsi"/>
          <w:sz w:val="24"/>
          <w:szCs w:val="24"/>
          <w:lang w:val="en-GB"/>
        </w:rPr>
        <w:t>By t</w:t>
      </w:r>
      <w:r w:rsidRPr="002E4550">
        <w:rPr>
          <w:rFonts w:cstheme="minorHAnsi"/>
          <w:sz w:val="24"/>
          <w:szCs w:val="24"/>
          <w:lang w:val="en-GB"/>
        </w:rPr>
        <w:t xml:space="preserve">argeting Roma women and </w:t>
      </w:r>
      <w:r w:rsidR="00C37C28" w:rsidRPr="002E4550">
        <w:rPr>
          <w:rFonts w:cstheme="minorHAnsi"/>
          <w:sz w:val="24"/>
          <w:szCs w:val="24"/>
          <w:lang w:val="en-GB"/>
        </w:rPr>
        <w:t>girls</w:t>
      </w:r>
      <w:r w:rsidRPr="002E4550">
        <w:rPr>
          <w:rFonts w:cstheme="minorHAnsi"/>
          <w:sz w:val="24"/>
          <w:szCs w:val="24"/>
          <w:lang w:val="en-GB"/>
        </w:rPr>
        <w:t xml:space="preserve"> JUSTRO</w:t>
      </w:r>
      <w:r w:rsidR="002177A5" w:rsidRPr="002E4550">
        <w:rPr>
          <w:rFonts w:cstheme="minorHAnsi"/>
          <w:sz w:val="24"/>
          <w:szCs w:val="24"/>
          <w:lang w:val="en-GB"/>
        </w:rPr>
        <w:t>M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1318DF">
        <w:rPr>
          <w:rFonts w:cstheme="minorHAnsi"/>
          <w:sz w:val="24"/>
          <w:szCs w:val="24"/>
          <w:lang w:val="en-GB"/>
        </w:rPr>
        <w:t>Programme has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CC2EA9" w:rsidRPr="002E4550">
        <w:rPr>
          <w:rFonts w:cstheme="minorHAnsi"/>
          <w:sz w:val="24"/>
          <w:szCs w:val="24"/>
          <w:lang w:val="en-GB"/>
        </w:rPr>
        <w:t>increase</w:t>
      </w:r>
      <w:r w:rsidR="001318DF">
        <w:rPr>
          <w:rFonts w:cstheme="minorHAnsi"/>
          <w:sz w:val="24"/>
          <w:szCs w:val="24"/>
          <w:lang w:val="en-GB"/>
        </w:rPr>
        <w:t>d</w:t>
      </w:r>
      <w:r w:rsidR="00CC2EA9" w:rsidRPr="002E4550">
        <w:rPr>
          <w:rFonts w:cstheme="minorHAnsi"/>
          <w:sz w:val="24"/>
          <w:szCs w:val="24"/>
          <w:lang w:val="en-GB"/>
        </w:rPr>
        <w:t xml:space="preserve"> the level of awareness </w:t>
      </w:r>
      <w:r w:rsidR="00287D34" w:rsidRPr="002E4550">
        <w:rPr>
          <w:rFonts w:cstheme="minorHAnsi"/>
          <w:sz w:val="24"/>
          <w:szCs w:val="24"/>
          <w:lang w:val="en-GB"/>
        </w:rPr>
        <w:t xml:space="preserve">among Roma women </w:t>
      </w:r>
      <w:r w:rsidR="00CC2EA9" w:rsidRPr="002E4550">
        <w:rPr>
          <w:rFonts w:cstheme="minorHAnsi"/>
          <w:sz w:val="24"/>
          <w:szCs w:val="24"/>
          <w:lang w:val="en-GB"/>
        </w:rPr>
        <w:t>about the</w:t>
      </w:r>
      <w:r w:rsidR="00287D34" w:rsidRPr="002E4550">
        <w:rPr>
          <w:rFonts w:cstheme="minorHAnsi"/>
          <w:sz w:val="24"/>
          <w:szCs w:val="24"/>
          <w:lang w:val="en-GB"/>
        </w:rPr>
        <w:t>ir</w:t>
      </w:r>
      <w:r w:rsidR="00CC2EA9" w:rsidRPr="002E4550">
        <w:rPr>
          <w:rFonts w:cstheme="minorHAnsi"/>
          <w:sz w:val="24"/>
          <w:szCs w:val="24"/>
          <w:lang w:val="en-GB"/>
        </w:rPr>
        <w:t xml:space="preserve"> rights</w:t>
      </w:r>
      <w:r w:rsidR="00287D34" w:rsidRPr="002E4550">
        <w:rPr>
          <w:rFonts w:cstheme="minorHAnsi"/>
          <w:sz w:val="24"/>
          <w:szCs w:val="24"/>
          <w:lang w:val="en-GB"/>
        </w:rPr>
        <w:t>,</w:t>
      </w:r>
      <w:r w:rsidR="00A841D6">
        <w:rPr>
          <w:rFonts w:cstheme="minorHAnsi"/>
          <w:sz w:val="24"/>
          <w:szCs w:val="24"/>
          <w:lang w:val="en-GB"/>
        </w:rPr>
        <w:t xml:space="preserve"> </w:t>
      </w:r>
      <w:r w:rsidR="00CC2EA9" w:rsidRPr="002E4550">
        <w:rPr>
          <w:rFonts w:cstheme="minorHAnsi"/>
          <w:sz w:val="24"/>
          <w:szCs w:val="24"/>
          <w:lang w:val="en-GB"/>
        </w:rPr>
        <w:t xml:space="preserve">existing </w:t>
      </w:r>
      <w:r w:rsidR="00C37C28" w:rsidRPr="002E4550">
        <w:rPr>
          <w:rFonts w:cstheme="minorHAnsi"/>
          <w:sz w:val="24"/>
          <w:szCs w:val="24"/>
          <w:lang w:val="en-GB"/>
        </w:rPr>
        <w:t>complaint</w:t>
      </w:r>
      <w:r w:rsidR="00CC2EA9" w:rsidRPr="002E4550">
        <w:rPr>
          <w:rFonts w:cstheme="minorHAnsi"/>
          <w:sz w:val="24"/>
          <w:szCs w:val="24"/>
          <w:lang w:val="en-GB"/>
        </w:rPr>
        <w:t xml:space="preserve"> mechanisms</w:t>
      </w:r>
      <w:r w:rsidR="00287D34" w:rsidRPr="002E4550">
        <w:rPr>
          <w:rFonts w:cstheme="minorHAnsi"/>
          <w:sz w:val="24"/>
          <w:szCs w:val="24"/>
          <w:lang w:val="en-GB"/>
        </w:rPr>
        <w:t xml:space="preserve">, and </w:t>
      </w:r>
      <w:r w:rsidR="001318DF">
        <w:rPr>
          <w:rFonts w:cstheme="minorHAnsi"/>
          <w:sz w:val="24"/>
          <w:szCs w:val="24"/>
          <w:lang w:val="en-GB"/>
        </w:rPr>
        <w:lastRenderedPageBreak/>
        <w:t xml:space="preserve">about </w:t>
      </w:r>
      <w:r w:rsidR="00287D34" w:rsidRPr="002E4550">
        <w:rPr>
          <w:rFonts w:cstheme="minorHAnsi"/>
          <w:sz w:val="24"/>
          <w:szCs w:val="24"/>
          <w:lang w:val="en-GB"/>
        </w:rPr>
        <w:t xml:space="preserve">the fundamental issues </w:t>
      </w:r>
      <w:r w:rsidR="001318DF">
        <w:rPr>
          <w:rFonts w:cstheme="minorHAnsi"/>
          <w:sz w:val="24"/>
          <w:szCs w:val="24"/>
          <w:lang w:val="en-GB"/>
        </w:rPr>
        <w:t>regarding</w:t>
      </w:r>
      <w:r w:rsidR="00287D34" w:rsidRPr="002E4550">
        <w:rPr>
          <w:rFonts w:cstheme="minorHAnsi"/>
          <w:sz w:val="24"/>
          <w:szCs w:val="24"/>
          <w:lang w:val="en-GB"/>
        </w:rPr>
        <w:t xml:space="preserve"> </w:t>
      </w:r>
      <w:r w:rsidR="00A841D6">
        <w:rPr>
          <w:rFonts w:cstheme="minorHAnsi"/>
          <w:sz w:val="24"/>
          <w:szCs w:val="24"/>
          <w:lang w:val="en-GB"/>
        </w:rPr>
        <w:t xml:space="preserve">issues of </w:t>
      </w:r>
      <w:r w:rsidR="00CC2EA9" w:rsidRPr="002E4550">
        <w:rPr>
          <w:rFonts w:cstheme="minorHAnsi"/>
          <w:sz w:val="24"/>
          <w:szCs w:val="24"/>
          <w:lang w:val="en-GB"/>
        </w:rPr>
        <w:t xml:space="preserve">sexual health </w:t>
      </w:r>
      <w:r w:rsidR="00287D34" w:rsidRPr="002E4550">
        <w:rPr>
          <w:rFonts w:cstheme="minorHAnsi"/>
          <w:sz w:val="24"/>
          <w:szCs w:val="24"/>
          <w:lang w:val="en-GB"/>
        </w:rPr>
        <w:t>and</w:t>
      </w:r>
      <w:r w:rsidR="00CC2EA9" w:rsidRPr="002E4550">
        <w:rPr>
          <w:rFonts w:cstheme="minorHAnsi"/>
          <w:sz w:val="24"/>
          <w:szCs w:val="24"/>
          <w:lang w:val="en-GB"/>
        </w:rPr>
        <w:t xml:space="preserve"> </w:t>
      </w:r>
      <w:r w:rsidR="00287D34" w:rsidRPr="002E4550">
        <w:rPr>
          <w:rFonts w:cstheme="minorHAnsi"/>
          <w:sz w:val="24"/>
          <w:szCs w:val="24"/>
          <w:lang w:val="en-GB"/>
        </w:rPr>
        <w:t>early</w:t>
      </w:r>
      <w:r w:rsidR="00CC2EA9" w:rsidRPr="002E4550">
        <w:rPr>
          <w:rFonts w:cstheme="minorHAnsi"/>
          <w:sz w:val="24"/>
          <w:szCs w:val="24"/>
          <w:lang w:val="en-GB"/>
        </w:rPr>
        <w:t xml:space="preserve"> marriage</w:t>
      </w:r>
      <w:r w:rsidR="00A841D6">
        <w:rPr>
          <w:rFonts w:cstheme="minorHAnsi"/>
          <w:sz w:val="24"/>
          <w:szCs w:val="24"/>
          <w:lang w:val="en-GB"/>
        </w:rPr>
        <w:t>s</w:t>
      </w:r>
      <w:r w:rsidR="00287D34" w:rsidRPr="002E4550">
        <w:rPr>
          <w:rFonts w:cstheme="minorHAnsi"/>
          <w:sz w:val="24"/>
          <w:szCs w:val="24"/>
          <w:lang w:val="en-GB"/>
        </w:rPr>
        <w:t>.</w:t>
      </w:r>
      <w:r w:rsidR="002C1151" w:rsidRPr="002E4550">
        <w:rPr>
          <w:rFonts w:cstheme="minorHAnsi"/>
          <w:sz w:val="24"/>
          <w:szCs w:val="24"/>
          <w:lang w:val="en-GB"/>
        </w:rPr>
        <w:t xml:space="preserve"> </w:t>
      </w:r>
      <w:r w:rsidR="00F7664F">
        <w:rPr>
          <w:rFonts w:cstheme="minorHAnsi"/>
          <w:sz w:val="24"/>
          <w:szCs w:val="24"/>
          <w:lang w:val="en-GB"/>
        </w:rPr>
        <w:t>A</w:t>
      </w:r>
      <w:r w:rsidR="002177A5" w:rsidRPr="002E4550">
        <w:rPr>
          <w:rFonts w:cstheme="minorHAnsi"/>
          <w:sz w:val="24"/>
          <w:szCs w:val="24"/>
          <w:lang w:val="en-GB"/>
        </w:rPr>
        <w:t>s stated</w:t>
      </w:r>
      <w:r w:rsidR="00F7664F">
        <w:rPr>
          <w:rFonts w:cstheme="minorHAnsi"/>
          <w:sz w:val="24"/>
          <w:szCs w:val="24"/>
          <w:lang w:val="en-GB"/>
        </w:rPr>
        <w:t xml:space="preserve"> at the conference by one of the participants:</w:t>
      </w:r>
      <w:r w:rsidR="002177A5" w:rsidRPr="002E4550">
        <w:rPr>
          <w:rFonts w:cstheme="minorHAnsi"/>
          <w:sz w:val="24"/>
          <w:szCs w:val="24"/>
          <w:lang w:val="en-GB"/>
        </w:rPr>
        <w:t xml:space="preserve"> </w:t>
      </w:r>
      <w:r w:rsidR="002177A5" w:rsidRPr="00A41271">
        <w:rPr>
          <w:rFonts w:cstheme="minorHAnsi"/>
          <w:i/>
          <w:iCs/>
          <w:sz w:val="24"/>
          <w:szCs w:val="24"/>
          <w:lang w:val="en-GB"/>
        </w:rPr>
        <w:t>“you cannot defend your rights if you are not aware of them”</w:t>
      </w:r>
      <w:r w:rsidR="002177A5" w:rsidRPr="00A41271">
        <w:rPr>
          <w:rFonts w:cstheme="minorHAnsi"/>
          <w:sz w:val="24"/>
          <w:szCs w:val="24"/>
          <w:lang w:val="en-GB"/>
        </w:rPr>
        <w:t>.</w:t>
      </w:r>
    </w:p>
    <w:p w14:paraId="799456AB" w14:textId="33C3A318" w:rsidR="005650EE" w:rsidRPr="002E4550" w:rsidRDefault="005650EE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2E829C52" w14:textId="16C83458" w:rsidR="00D86CBC" w:rsidRPr="002E4550" w:rsidRDefault="00756FAF" w:rsidP="001D6A0A">
      <w:pPr>
        <w:spacing w:after="120" w:line="240" w:lineRule="auto"/>
        <w:ind w:left="851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ii</w:t>
      </w:r>
      <w:r w:rsidR="00355A6C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We need to understand that the aim of access to justice cannot be fulfilled without a holistic approach: first </w:t>
      </w:r>
      <w:r w:rsidR="00484154">
        <w:rPr>
          <w:rFonts w:cstheme="minorHAnsi"/>
          <w:b/>
          <w:bCs/>
          <w:sz w:val="24"/>
          <w:szCs w:val="24"/>
          <w:lang w:val="en-GB"/>
        </w:rPr>
        <w:t xml:space="preserve">by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gaining trust of the community and identifying all the barriers and obstacles preventing access to justice, then </w:t>
      </w:r>
      <w:r w:rsidR="00484154">
        <w:rPr>
          <w:rFonts w:cstheme="minorHAnsi"/>
          <w:b/>
          <w:bCs/>
          <w:sz w:val="24"/>
          <w:szCs w:val="24"/>
          <w:lang w:val="en-GB"/>
        </w:rPr>
        <w:t xml:space="preserve">by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providing information </w:t>
      </w:r>
      <w:r w:rsidR="006361B2" w:rsidRPr="002E4550">
        <w:rPr>
          <w:rFonts w:cstheme="minorHAnsi"/>
          <w:b/>
          <w:bCs/>
          <w:sz w:val="24"/>
          <w:szCs w:val="24"/>
          <w:lang w:val="en-GB"/>
        </w:rPr>
        <w:t xml:space="preserve">and raising awareness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about </w:t>
      </w:r>
      <w:r w:rsidR="00A841D6">
        <w:rPr>
          <w:rFonts w:cstheme="minorHAnsi"/>
          <w:b/>
          <w:bCs/>
          <w:sz w:val="24"/>
          <w:szCs w:val="24"/>
          <w:lang w:val="en-GB"/>
        </w:rPr>
        <w:t xml:space="preserve">their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>rights and mechanism</w:t>
      </w:r>
      <w:r w:rsidR="006361B2" w:rsidRPr="002E4550">
        <w:rPr>
          <w:rFonts w:cstheme="minorHAnsi"/>
          <w:b/>
          <w:bCs/>
          <w:sz w:val="24"/>
          <w:szCs w:val="24"/>
          <w:lang w:val="en-GB"/>
        </w:rPr>
        <w:t>s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 of complaints</w:t>
      </w:r>
      <w:r w:rsidR="006361B2" w:rsidRPr="002E4550">
        <w:rPr>
          <w:rFonts w:cstheme="minorHAnsi"/>
          <w:b/>
          <w:bCs/>
          <w:sz w:val="24"/>
          <w:szCs w:val="24"/>
          <w:lang w:val="en-GB"/>
        </w:rPr>
        <w:t>, enhancing professional</w:t>
      </w:r>
      <w:r w:rsidR="00F7664F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gramStart"/>
      <w:r w:rsidR="00F7664F">
        <w:rPr>
          <w:rFonts w:cstheme="minorHAnsi"/>
          <w:b/>
          <w:bCs/>
          <w:sz w:val="24"/>
          <w:szCs w:val="24"/>
          <w:lang w:val="en-GB"/>
        </w:rPr>
        <w:t>capacities</w:t>
      </w:r>
      <w:proofErr w:type="gramEnd"/>
      <w:r w:rsidR="006361B2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3B70BB" w:rsidRPr="002E4550">
        <w:rPr>
          <w:rFonts w:cstheme="minorHAnsi"/>
          <w:b/>
          <w:bCs/>
          <w:sz w:val="24"/>
          <w:szCs w:val="24"/>
          <w:lang w:val="en-GB"/>
        </w:rPr>
        <w:t xml:space="preserve">and finally increasing synergies and partnerships with state authorities and </w:t>
      </w:r>
      <w:r w:rsidR="006361B2" w:rsidRPr="002E4550">
        <w:rPr>
          <w:rFonts w:cstheme="minorHAnsi"/>
          <w:b/>
          <w:bCs/>
          <w:sz w:val="24"/>
          <w:szCs w:val="24"/>
          <w:lang w:val="en-GB"/>
        </w:rPr>
        <w:t>civil society institutions.</w:t>
      </w:r>
    </w:p>
    <w:p w14:paraId="3B9582DC" w14:textId="486C8EEB" w:rsidR="009E3716" w:rsidRDefault="00D86CBC" w:rsidP="001D6A0A">
      <w:pPr>
        <w:spacing w:after="120" w:line="240" w:lineRule="auto"/>
        <w:ind w:left="851" w:firstLine="567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Access to justice is not only </w:t>
      </w:r>
      <w:r w:rsidR="00171442" w:rsidRPr="002E4550">
        <w:rPr>
          <w:rFonts w:cstheme="minorHAnsi"/>
          <w:sz w:val="24"/>
          <w:szCs w:val="24"/>
          <w:lang w:val="en-GB"/>
        </w:rPr>
        <w:t xml:space="preserve">about </w:t>
      </w:r>
      <w:r w:rsidRPr="002E4550">
        <w:rPr>
          <w:rFonts w:cstheme="minorHAnsi"/>
          <w:sz w:val="24"/>
          <w:szCs w:val="24"/>
          <w:lang w:val="en-GB"/>
        </w:rPr>
        <w:t xml:space="preserve">access to courts but </w:t>
      </w:r>
      <w:r w:rsidR="00A841D6">
        <w:rPr>
          <w:rFonts w:cstheme="minorHAnsi"/>
          <w:sz w:val="24"/>
          <w:szCs w:val="24"/>
          <w:lang w:val="en-GB"/>
        </w:rPr>
        <w:t>also about</w:t>
      </w:r>
      <w:r w:rsidR="009E3716">
        <w:rPr>
          <w:rFonts w:cstheme="minorHAnsi"/>
          <w:sz w:val="24"/>
          <w:szCs w:val="24"/>
          <w:lang w:val="en-GB"/>
        </w:rPr>
        <w:t xml:space="preserve">: </w:t>
      </w:r>
    </w:p>
    <w:p w14:paraId="6DB7A4BB" w14:textId="77777777" w:rsidR="001D6A0A" w:rsidRDefault="00D86CBC" w:rsidP="00405D18">
      <w:pPr>
        <w:pStyle w:val="ListParagraph"/>
        <w:numPr>
          <w:ilvl w:val="0"/>
          <w:numId w:val="35"/>
        </w:numPr>
        <w:spacing w:after="0" w:line="240" w:lineRule="auto"/>
        <w:ind w:left="1134"/>
        <w:jc w:val="both"/>
        <w:rPr>
          <w:rFonts w:cstheme="minorHAnsi"/>
          <w:sz w:val="24"/>
          <w:szCs w:val="24"/>
          <w:lang w:val="en-GB"/>
        </w:rPr>
      </w:pPr>
      <w:r w:rsidRPr="001D6A0A">
        <w:rPr>
          <w:rFonts w:cstheme="minorHAnsi"/>
          <w:sz w:val="24"/>
          <w:szCs w:val="24"/>
          <w:lang w:val="en-GB"/>
        </w:rPr>
        <w:t xml:space="preserve">knowing the law, </w:t>
      </w:r>
    </w:p>
    <w:p w14:paraId="6ACC462A" w14:textId="77777777" w:rsidR="001D6A0A" w:rsidRDefault="00D86CBC" w:rsidP="005C5F8D">
      <w:pPr>
        <w:pStyle w:val="ListParagraph"/>
        <w:numPr>
          <w:ilvl w:val="0"/>
          <w:numId w:val="35"/>
        </w:numPr>
        <w:spacing w:after="0" w:line="240" w:lineRule="auto"/>
        <w:ind w:left="1134"/>
        <w:jc w:val="both"/>
        <w:rPr>
          <w:rFonts w:cstheme="minorHAnsi"/>
          <w:sz w:val="24"/>
          <w:szCs w:val="24"/>
          <w:lang w:val="en-GB"/>
        </w:rPr>
      </w:pPr>
      <w:r w:rsidRPr="001D6A0A">
        <w:rPr>
          <w:rFonts w:cstheme="minorHAnsi"/>
          <w:sz w:val="24"/>
          <w:szCs w:val="24"/>
          <w:lang w:val="en-GB"/>
        </w:rPr>
        <w:t xml:space="preserve">raising awareness among the authorities </w:t>
      </w:r>
      <w:r w:rsidR="00A841D6" w:rsidRPr="001D6A0A">
        <w:rPr>
          <w:rFonts w:cstheme="minorHAnsi"/>
          <w:sz w:val="24"/>
          <w:szCs w:val="24"/>
          <w:lang w:val="en-GB"/>
        </w:rPr>
        <w:t>that</w:t>
      </w:r>
      <w:r w:rsidRPr="001D6A0A">
        <w:rPr>
          <w:rFonts w:cstheme="minorHAnsi"/>
          <w:sz w:val="24"/>
          <w:szCs w:val="24"/>
          <w:lang w:val="en-GB"/>
        </w:rPr>
        <w:t xml:space="preserve"> </w:t>
      </w:r>
      <w:r w:rsidR="00A841D6" w:rsidRPr="001D6A0A">
        <w:rPr>
          <w:rFonts w:cstheme="minorHAnsi"/>
          <w:sz w:val="24"/>
          <w:szCs w:val="24"/>
          <w:lang w:val="en-GB"/>
        </w:rPr>
        <w:t xml:space="preserve">public </w:t>
      </w:r>
      <w:r w:rsidRPr="001D6A0A">
        <w:rPr>
          <w:rFonts w:cstheme="minorHAnsi"/>
          <w:sz w:val="24"/>
          <w:szCs w:val="24"/>
          <w:lang w:val="en-GB"/>
        </w:rPr>
        <w:t xml:space="preserve">services </w:t>
      </w:r>
      <w:r w:rsidR="00A841D6" w:rsidRPr="001D6A0A">
        <w:rPr>
          <w:rFonts w:cstheme="minorHAnsi"/>
          <w:sz w:val="24"/>
          <w:szCs w:val="24"/>
          <w:lang w:val="en-GB"/>
        </w:rPr>
        <w:t xml:space="preserve">must be </w:t>
      </w:r>
      <w:r w:rsidRPr="001D6A0A">
        <w:rPr>
          <w:rFonts w:cstheme="minorHAnsi"/>
          <w:sz w:val="24"/>
          <w:szCs w:val="24"/>
          <w:lang w:val="en-GB"/>
        </w:rPr>
        <w:t xml:space="preserve">accessible to all citizens </w:t>
      </w:r>
      <w:r w:rsidR="009E3716" w:rsidRPr="001D6A0A">
        <w:rPr>
          <w:rFonts w:cstheme="minorHAnsi"/>
          <w:sz w:val="24"/>
          <w:szCs w:val="24"/>
          <w:lang w:val="en-GB"/>
        </w:rPr>
        <w:t xml:space="preserve">and </w:t>
      </w:r>
      <w:r w:rsidRPr="001D6A0A">
        <w:rPr>
          <w:rFonts w:cstheme="minorHAnsi"/>
          <w:sz w:val="24"/>
          <w:szCs w:val="24"/>
          <w:lang w:val="en-GB"/>
        </w:rPr>
        <w:t xml:space="preserve">most importantly to vulnerable people, </w:t>
      </w:r>
    </w:p>
    <w:p w14:paraId="7D13396D" w14:textId="77777777" w:rsidR="001D6A0A" w:rsidRDefault="00D86CBC" w:rsidP="00D70836">
      <w:pPr>
        <w:pStyle w:val="ListParagraph"/>
        <w:numPr>
          <w:ilvl w:val="0"/>
          <w:numId w:val="35"/>
        </w:numPr>
        <w:spacing w:after="0" w:line="240" w:lineRule="auto"/>
        <w:ind w:left="1134"/>
        <w:jc w:val="both"/>
        <w:rPr>
          <w:rFonts w:cstheme="minorHAnsi"/>
          <w:sz w:val="24"/>
          <w:szCs w:val="24"/>
          <w:lang w:val="en-GB"/>
        </w:rPr>
      </w:pPr>
      <w:r w:rsidRPr="001D6A0A">
        <w:rPr>
          <w:rFonts w:cstheme="minorHAnsi"/>
          <w:sz w:val="24"/>
          <w:szCs w:val="24"/>
          <w:lang w:val="en-GB"/>
        </w:rPr>
        <w:t xml:space="preserve">free legal aid properly operating and offering quality services, </w:t>
      </w:r>
    </w:p>
    <w:p w14:paraId="509679F7" w14:textId="77777777" w:rsidR="001D6A0A" w:rsidRDefault="00D86CBC" w:rsidP="00EF63E6">
      <w:pPr>
        <w:pStyle w:val="ListParagraph"/>
        <w:numPr>
          <w:ilvl w:val="0"/>
          <w:numId w:val="35"/>
        </w:numPr>
        <w:spacing w:after="0" w:line="240" w:lineRule="auto"/>
        <w:ind w:left="1134"/>
        <w:jc w:val="both"/>
        <w:rPr>
          <w:rFonts w:cstheme="minorHAnsi"/>
          <w:sz w:val="24"/>
          <w:szCs w:val="24"/>
          <w:lang w:val="en-GB"/>
        </w:rPr>
      </w:pPr>
      <w:r w:rsidRPr="001D6A0A">
        <w:rPr>
          <w:rFonts w:cstheme="minorHAnsi"/>
          <w:sz w:val="24"/>
          <w:szCs w:val="24"/>
          <w:lang w:val="en-GB"/>
        </w:rPr>
        <w:t>comprehensive legal framework to ensure the citizens’ rights</w:t>
      </w:r>
      <w:r w:rsidR="00235088" w:rsidRPr="001D6A0A">
        <w:rPr>
          <w:rFonts w:cstheme="minorHAnsi"/>
          <w:sz w:val="24"/>
          <w:szCs w:val="24"/>
          <w:lang w:val="en-GB"/>
        </w:rPr>
        <w:t xml:space="preserve">, </w:t>
      </w:r>
    </w:p>
    <w:p w14:paraId="13BA1382" w14:textId="4C50BE04" w:rsidR="00235088" w:rsidRPr="001D6A0A" w:rsidRDefault="00235088" w:rsidP="00EF63E6">
      <w:pPr>
        <w:pStyle w:val="ListParagraph"/>
        <w:numPr>
          <w:ilvl w:val="0"/>
          <w:numId w:val="35"/>
        </w:numPr>
        <w:spacing w:after="0" w:line="240" w:lineRule="auto"/>
        <w:ind w:left="1134"/>
        <w:jc w:val="both"/>
        <w:rPr>
          <w:rFonts w:cstheme="minorHAnsi"/>
          <w:sz w:val="24"/>
          <w:szCs w:val="24"/>
          <w:lang w:val="en-GB"/>
        </w:rPr>
      </w:pPr>
      <w:r w:rsidRPr="001D6A0A">
        <w:rPr>
          <w:rFonts w:cstheme="minorHAnsi"/>
          <w:sz w:val="24"/>
          <w:szCs w:val="24"/>
          <w:lang w:val="en-GB"/>
        </w:rPr>
        <w:t>access to all basic human rights (</w:t>
      </w:r>
      <w:proofErr w:type="gramStart"/>
      <w:r w:rsidRPr="001D6A0A">
        <w:rPr>
          <w:rFonts w:cstheme="minorHAnsi"/>
          <w:sz w:val="24"/>
          <w:szCs w:val="24"/>
          <w:lang w:val="en-GB"/>
        </w:rPr>
        <w:t>e.g.</w:t>
      </w:r>
      <w:proofErr w:type="gramEnd"/>
      <w:r w:rsidRPr="001D6A0A">
        <w:rPr>
          <w:rFonts w:cstheme="minorHAnsi"/>
          <w:sz w:val="24"/>
          <w:szCs w:val="24"/>
          <w:lang w:val="en-GB"/>
        </w:rPr>
        <w:t xml:space="preserve"> legal status, housing, </w:t>
      </w:r>
      <w:r w:rsidR="00F7664F" w:rsidRPr="001D6A0A">
        <w:rPr>
          <w:rFonts w:cstheme="minorHAnsi"/>
          <w:sz w:val="24"/>
          <w:szCs w:val="24"/>
          <w:lang w:val="en-GB"/>
        </w:rPr>
        <w:t>labour</w:t>
      </w:r>
      <w:r w:rsidRPr="001D6A0A">
        <w:rPr>
          <w:rFonts w:cstheme="minorHAnsi"/>
          <w:sz w:val="24"/>
          <w:szCs w:val="24"/>
          <w:lang w:val="en-GB"/>
        </w:rPr>
        <w:t>, healthcare, education)</w:t>
      </w:r>
      <w:r w:rsidR="00A841D6" w:rsidRPr="001D6A0A">
        <w:rPr>
          <w:rFonts w:cstheme="minorHAnsi"/>
          <w:sz w:val="24"/>
          <w:szCs w:val="24"/>
          <w:lang w:val="en-GB"/>
        </w:rPr>
        <w:t xml:space="preserve"> including the</w:t>
      </w:r>
      <w:r w:rsidRPr="001D6A0A">
        <w:rPr>
          <w:rFonts w:cstheme="minorHAnsi"/>
          <w:sz w:val="24"/>
          <w:szCs w:val="24"/>
          <w:lang w:val="en-GB"/>
        </w:rPr>
        <w:t xml:space="preserve"> rehabilitation processes.</w:t>
      </w:r>
    </w:p>
    <w:p w14:paraId="704E0651" w14:textId="77777777" w:rsidR="009A0EF6" w:rsidRPr="002E4550" w:rsidRDefault="009A0EF6" w:rsidP="009A0EF6">
      <w:pPr>
        <w:spacing w:after="0" w:line="240" w:lineRule="auto"/>
        <w:ind w:left="1560" w:firstLine="11"/>
        <w:jc w:val="both"/>
        <w:rPr>
          <w:rFonts w:cstheme="minorHAnsi"/>
          <w:sz w:val="24"/>
          <w:szCs w:val="24"/>
          <w:lang w:val="en-GB"/>
        </w:rPr>
      </w:pPr>
    </w:p>
    <w:p w14:paraId="0AC3B88B" w14:textId="6290C26C" w:rsidR="009E3716" w:rsidRDefault="00146609" w:rsidP="001D6A0A">
      <w:pPr>
        <w:spacing w:after="120" w:line="240" w:lineRule="auto"/>
        <w:ind w:left="851" w:firstLine="567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During JUSTROM1 10700 beneficiaries (most of them Roma women) </w:t>
      </w:r>
      <w:r w:rsidR="00A841D6">
        <w:rPr>
          <w:rFonts w:cstheme="minorHAnsi"/>
          <w:sz w:val="24"/>
          <w:szCs w:val="24"/>
          <w:lang w:val="en-GB"/>
        </w:rPr>
        <w:t xml:space="preserve">benefited </w:t>
      </w:r>
      <w:r w:rsidR="009E3716">
        <w:rPr>
          <w:rFonts w:cstheme="minorHAnsi"/>
          <w:sz w:val="24"/>
          <w:szCs w:val="24"/>
          <w:lang w:val="en-GB"/>
        </w:rPr>
        <w:t>from</w:t>
      </w:r>
      <w:r w:rsidRPr="002E4550">
        <w:rPr>
          <w:rFonts w:cstheme="minorHAnsi"/>
          <w:sz w:val="24"/>
          <w:szCs w:val="24"/>
          <w:lang w:val="en-GB"/>
        </w:rPr>
        <w:t xml:space="preserve"> awareness-raising events and legal consultations on cases of discrimination, administrative, </w:t>
      </w:r>
      <w:proofErr w:type="gramStart"/>
      <w:r w:rsidRPr="002E4550">
        <w:rPr>
          <w:rFonts w:cstheme="minorHAnsi"/>
          <w:sz w:val="24"/>
          <w:szCs w:val="24"/>
          <w:lang w:val="en-GB"/>
        </w:rPr>
        <w:t>criminal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9E3716">
        <w:rPr>
          <w:rFonts w:cstheme="minorHAnsi"/>
          <w:sz w:val="24"/>
          <w:szCs w:val="24"/>
          <w:lang w:val="en-GB"/>
        </w:rPr>
        <w:t xml:space="preserve">and </w:t>
      </w:r>
      <w:r w:rsidRPr="002E4550">
        <w:rPr>
          <w:rFonts w:cstheme="minorHAnsi"/>
          <w:sz w:val="24"/>
          <w:szCs w:val="24"/>
          <w:lang w:val="en-GB"/>
        </w:rPr>
        <w:t>civil law</w:t>
      </w:r>
      <w:r w:rsidR="00A841D6">
        <w:rPr>
          <w:rFonts w:cstheme="minorHAnsi"/>
          <w:sz w:val="24"/>
          <w:szCs w:val="24"/>
          <w:lang w:val="en-GB"/>
        </w:rPr>
        <w:t xml:space="preserve">, including legal consultations on </w:t>
      </w:r>
      <w:r w:rsidRPr="002E4550">
        <w:rPr>
          <w:rFonts w:cstheme="minorHAnsi"/>
          <w:sz w:val="24"/>
          <w:szCs w:val="24"/>
          <w:lang w:val="en-GB"/>
        </w:rPr>
        <w:t xml:space="preserve">gender-based violence cases. 709 events were </w:t>
      </w:r>
      <w:r w:rsidR="00F7664F" w:rsidRPr="002E4550">
        <w:rPr>
          <w:rFonts w:cstheme="minorHAnsi"/>
          <w:sz w:val="24"/>
          <w:szCs w:val="24"/>
          <w:lang w:val="en-GB"/>
        </w:rPr>
        <w:t>organi</w:t>
      </w:r>
      <w:r w:rsidR="00F7664F">
        <w:rPr>
          <w:rFonts w:cstheme="minorHAnsi"/>
          <w:sz w:val="24"/>
          <w:szCs w:val="24"/>
          <w:lang w:val="en-GB"/>
        </w:rPr>
        <w:t>s</w:t>
      </w:r>
      <w:r w:rsidR="00F7664F" w:rsidRPr="002E4550">
        <w:rPr>
          <w:rFonts w:cstheme="minorHAnsi"/>
          <w:sz w:val="24"/>
          <w:szCs w:val="24"/>
          <w:lang w:val="en-GB"/>
        </w:rPr>
        <w:t xml:space="preserve">ed </w:t>
      </w:r>
      <w:r w:rsidRPr="002E4550">
        <w:rPr>
          <w:rFonts w:cstheme="minorHAnsi"/>
          <w:sz w:val="24"/>
          <w:szCs w:val="24"/>
          <w:lang w:val="en-GB"/>
        </w:rPr>
        <w:t>including</w:t>
      </w:r>
      <w:r w:rsidR="009E3716">
        <w:rPr>
          <w:rFonts w:cstheme="minorHAnsi"/>
          <w:sz w:val="24"/>
          <w:szCs w:val="24"/>
          <w:lang w:val="en-GB"/>
        </w:rPr>
        <w:t>:</w:t>
      </w:r>
    </w:p>
    <w:p w14:paraId="6B015A51" w14:textId="45D41610" w:rsidR="009E3716" w:rsidRDefault="00146609" w:rsidP="009A0EF6">
      <w:pPr>
        <w:pStyle w:val="ListParagraph"/>
        <w:numPr>
          <w:ilvl w:val="0"/>
          <w:numId w:val="34"/>
        </w:numPr>
        <w:spacing w:after="0" w:line="240" w:lineRule="auto"/>
        <w:ind w:left="851" w:firstLine="0"/>
        <w:jc w:val="both"/>
        <w:rPr>
          <w:rFonts w:cstheme="minorHAnsi"/>
          <w:sz w:val="24"/>
          <w:szCs w:val="24"/>
          <w:lang w:val="en-GB"/>
        </w:rPr>
      </w:pPr>
      <w:r w:rsidRPr="00F9194D">
        <w:rPr>
          <w:rFonts w:cstheme="minorHAnsi"/>
          <w:sz w:val="24"/>
          <w:szCs w:val="24"/>
          <w:lang w:val="en-GB"/>
        </w:rPr>
        <w:t>awareness-raising gathering</w:t>
      </w:r>
      <w:r w:rsidR="009E3716" w:rsidRPr="00F9194D">
        <w:rPr>
          <w:rFonts w:cstheme="minorHAnsi"/>
          <w:sz w:val="24"/>
          <w:szCs w:val="24"/>
          <w:lang w:val="en-GB"/>
        </w:rPr>
        <w:t>s</w:t>
      </w:r>
      <w:r w:rsidRPr="00F9194D">
        <w:rPr>
          <w:rFonts w:cstheme="minorHAnsi"/>
          <w:sz w:val="24"/>
          <w:szCs w:val="24"/>
          <w:lang w:val="en-GB"/>
        </w:rPr>
        <w:t xml:space="preserve">, </w:t>
      </w:r>
    </w:p>
    <w:p w14:paraId="57705971" w14:textId="77777777" w:rsidR="009E3716" w:rsidRDefault="00146609" w:rsidP="009A0EF6">
      <w:pPr>
        <w:pStyle w:val="ListParagraph"/>
        <w:numPr>
          <w:ilvl w:val="0"/>
          <w:numId w:val="34"/>
        </w:numPr>
        <w:spacing w:after="0" w:line="240" w:lineRule="auto"/>
        <w:ind w:left="851" w:firstLine="0"/>
        <w:jc w:val="both"/>
        <w:rPr>
          <w:rFonts w:cstheme="minorHAnsi"/>
          <w:sz w:val="24"/>
          <w:szCs w:val="24"/>
          <w:lang w:val="en-GB"/>
        </w:rPr>
      </w:pPr>
      <w:r w:rsidRPr="00F9194D">
        <w:rPr>
          <w:rFonts w:cstheme="minorHAnsi"/>
          <w:sz w:val="24"/>
          <w:szCs w:val="24"/>
          <w:lang w:val="en-GB"/>
        </w:rPr>
        <w:t xml:space="preserve">info days, </w:t>
      </w:r>
    </w:p>
    <w:p w14:paraId="627B8FE7" w14:textId="77777777" w:rsidR="009E3716" w:rsidRDefault="00146609" w:rsidP="009A0EF6">
      <w:pPr>
        <w:pStyle w:val="ListParagraph"/>
        <w:numPr>
          <w:ilvl w:val="0"/>
          <w:numId w:val="34"/>
        </w:numPr>
        <w:spacing w:after="0" w:line="240" w:lineRule="auto"/>
        <w:ind w:left="851" w:firstLine="0"/>
        <w:jc w:val="both"/>
        <w:rPr>
          <w:rFonts w:cstheme="minorHAnsi"/>
          <w:sz w:val="24"/>
          <w:szCs w:val="24"/>
          <w:lang w:val="en-GB"/>
        </w:rPr>
      </w:pPr>
      <w:r w:rsidRPr="00F9194D">
        <w:rPr>
          <w:rFonts w:cstheme="minorHAnsi"/>
          <w:sz w:val="24"/>
          <w:szCs w:val="24"/>
          <w:lang w:val="en-GB"/>
        </w:rPr>
        <w:t>mentoring sessions and outreach activities organi</w:t>
      </w:r>
      <w:r w:rsidR="00F7664F" w:rsidRPr="00F9194D">
        <w:rPr>
          <w:rFonts w:cstheme="minorHAnsi"/>
          <w:sz w:val="24"/>
          <w:szCs w:val="24"/>
          <w:lang w:val="en-GB"/>
        </w:rPr>
        <w:t>s</w:t>
      </w:r>
      <w:r w:rsidRPr="00F9194D">
        <w:rPr>
          <w:rFonts w:cstheme="minorHAnsi"/>
          <w:sz w:val="24"/>
          <w:szCs w:val="24"/>
          <w:lang w:val="en-GB"/>
        </w:rPr>
        <w:t xml:space="preserve">ed by Roma women leaders, </w:t>
      </w:r>
    </w:p>
    <w:p w14:paraId="43F042EA" w14:textId="19721A30" w:rsidR="009E3716" w:rsidRDefault="00146609" w:rsidP="009A0EF6">
      <w:pPr>
        <w:pStyle w:val="ListParagraph"/>
        <w:numPr>
          <w:ilvl w:val="0"/>
          <w:numId w:val="34"/>
        </w:numPr>
        <w:spacing w:after="0" w:line="240" w:lineRule="auto"/>
        <w:ind w:left="1418" w:hanging="567"/>
        <w:jc w:val="both"/>
        <w:rPr>
          <w:rFonts w:cstheme="minorHAnsi"/>
          <w:sz w:val="24"/>
          <w:szCs w:val="24"/>
          <w:lang w:val="en-GB"/>
        </w:rPr>
      </w:pPr>
      <w:r w:rsidRPr="00F9194D">
        <w:rPr>
          <w:rFonts w:cstheme="minorHAnsi"/>
          <w:sz w:val="24"/>
          <w:szCs w:val="24"/>
          <w:lang w:val="en-GB"/>
        </w:rPr>
        <w:t xml:space="preserve">and meetings of Roma women leaders with representatives of municipalities,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F9194D">
        <w:rPr>
          <w:rFonts w:cstheme="minorHAnsi"/>
          <w:sz w:val="24"/>
          <w:szCs w:val="24"/>
          <w:lang w:val="en-GB"/>
        </w:rPr>
        <w:t>, and other institutions.</w:t>
      </w:r>
      <w:r w:rsidR="006317C2" w:rsidRPr="00F9194D">
        <w:rPr>
          <w:rFonts w:cstheme="minorHAnsi"/>
          <w:sz w:val="24"/>
          <w:szCs w:val="24"/>
          <w:lang w:val="en-GB"/>
        </w:rPr>
        <w:t xml:space="preserve"> </w:t>
      </w:r>
    </w:p>
    <w:p w14:paraId="496360E1" w14:textId="77777777" w:rsidR="009A0EF6" w:rsidRDefault="009A0EF6" w:rsidP="009A0EF6">
      <w:pPr>
        <w:pStyle w:val="ListParagraph"/>
        <w:spacing w:after="0" w:line="240" w:lineRule="auto"/>
        <w:ind w:left="1418"/>
        <w:jc w:val="both"/>
        <w:rPr>
          <w:rFonts w:cstheme="minorHAnsi"/>
          <w:sz w:val="24"/>
          <w:szCs w:val="24"/>
          <w:lang w:val="en-GB"/>
        </w:rPr>
      </w:pPr>
    </w:p>
    <w:p w14:paraId="45A749EC" w14:textId="4627F436" w:rsidR="006361B2" w:rsidRPr="00055B6D" w:rsidRDefault="009E3716" w:rsidP="001D6A0A">
      <w:pPr>
        <w:spacing w:after="0" w:line="240" w:lineRule="auto"/>
        <w:ind w:left="851" w:firstLine="567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In</w:t>
      </w:r>
      <w:r w:rsidR="00146609" w:rsidRPr="00F9194D">
        <w:rPr>
          <w:rFonts w:cstheme="minorHAnsi"/>
          <w:sz w:val="24"/>
          <w:szCs w:val="24"/>
          <w:lang w:val="en-GB"/>
        </w:rPr>
        <w:t xml:space="preserve"> the</w:t>
      </w:r>
      <w:r>
        <w:rPr>
          <w:rFonts w:cstheme="minorHAnsi"/>
          <w:sz w:val="24"/>
          <w:szCs w:val="24"/>
          <w:lang w:val="en-GB"/>
        </w:rPr>
        <w:t>se</w:t>
      </w:r>
      <w:r w:rsidR="00146609" w:rsidRPr="00F9194D">
        <w:rPr>
          <w:rFonts w:cstheme="minorHAnsi"/>
          <w:sz w:val="24"/>
          <w:szCs w:val="24"/>
          <w:lang w:val="en-GB"/>
        </w:rPr>
        <w:t xml:space="preserve"> events</w:t>
      </w:r>
      <w:r w:rsidR="00484154">
        <w:rPr>
          <w:rFonts w:cstheme="minorHAnsi"/>
          <w:sz w:val="24"/>
          <w:szCs w:val="24"/>
          <w:lang w:val="en-GB"/>
        </w:rPr>
        <w:t xml:space="preserve"> </w:t>
      </w:r>
      <w:r w:rsidR="00146609" w:rsidRPr="00F9194D">
        <w:rPr>
          <w:rFonts w:cstheme="minorHAnsi"/>
          <w:sz w:val="24"/>
          <w:szCs w:val="24"/>
          <w:lang w:val="en-GB"/>
        </w:rPr>
        <w:t xml:space="preserve">7917 </w:t>
      </w:r>
      <w:r w:rsidR="00F9194D">
        <w:rPr>
          <w:rFonts w:cstheme="minorHAnsi"/>
          <w:sz w:val="24"/>
          <w:szCs w:val="24"/>
          <w:lang w:val="en-GB"/>
        </w:rPr>
        <w:t xml:space="preserve">people </w:t>
      </w:r>
      <w:r>
        <w:rPr>
          <w:rFonts w:cstheme="minorHAnsi"/>
          <w:sz w:val="24"/>
          <w:szCs w:val="24"/>
          <w:lang w:val="en-GB"/>
        </w:rPr>
        <w:t xml:space="preserve">took part, out of which </w:t>
      </w:r>
      <w:r w:rsidR="00F9194D">
        <w:rPr>
          <w:rFonts w:cstheme="minorHAnsi"/>
          <w:sz w:val="24"/>
          <w:szCs w:val="24"/>
          <w:lang w:val="en-GB"/>
        </w:rPr>
        <w:t xml:space="preserve">4811 </w:t>
      </w:r>
      <w:r>
        <w:rPr>
          <w:rFonts w:cstheme="minorHAnsi"/>
          <w:sz w:val="24"/>
          <w:szCs w:val="24"/>
          <w:lang w:val="en-GB"/>
        </w:rPr>
        <w:t>were</w:t>
      </w:r>
      <w:r w:rsidRPr="00F9194D">
        <w:rPr>
          <w:rFonts w:cstheme="minorHAnsi"/>
          <w:sz w:val="24"/>
          <w:szCs w:val="24"/>
          <w:lang w:val="en-GB"/>
        </w:rPr>
        <w:t xml:space="preserve"> </w:t>
      </w:r>
      <w:r w:rsidR="00146609" w:rsidRPr="00F9194D">
        <w:rPr>
          <w:rFonts w:cstheme="minorHAnsi"/>
          <w:sz w:val="24"/>
          <w:szCs w:val="24"/>
          <w:lang w:val="en-GB"/>
        </w:rPr>
        <w:t xml:space="preserve">Roma women (around 4811). </w:t>
      </w:r>
      <w:r w:rsidR="00F9194D">
        <w:rPr>
          <w:rFonts w:cstheme="minorHAnsi"/>
          <w:sz w:val="24"/>
          <w:szCs w:val="24"/>
          <w:lang w:val="en-GB"/>
        </w:rPr>
        <w:t xml:space="preserve">47 Roma women </w:t>
      </w:r>
      <w:r w:rsidR="00146609" w:rsidRPr="00F9194D">
        <w:rPr>
          <w:rFonts w:cstheme="minorHAnsi"/>
          <w:sz w:val="24"/>
          <w:szCs w:val="24"/>
          <w:lang w:val="en-GB"/>
        </w:rPr>
        <w:t xml:space="preserve">leaders </w:t>
      </w:r>
      <w:r w:rsidR="00F9194D">
        <w:rPr>
          <w:rFonts w:cstheme="minorHAnsi"/>
          <w:sz w:val="24"/>
          <w:szCs w:val="24"/>
          <w:lang w:val="en-GB"/>
        </w:rPr>
        <w:t xml:space="preserve">were </w:t>
      </w:r>
      <w:r w:rsidR="00146609" w:rsidRPr="00F9194D">
        <w:rPr>
          <w:rFonts w:cstheme="minorHAnsi"/>
          <w:sz w:val="24"/>
          <w:szCs w:val="24"/>
          <w:lang w:val="en-GB"/>
        </w:rPr>
        <w:t xml:space="preserve">included </w:t>
      </w:r>
      <w:r w:rsidR="006317C2" w:rsidRPr="00F9194D">
        <w:rPr>
          <w:rFonts w:cstheme="minorHAnsi"/>
          <w:sz w:val="24"/>
          <w:szCs w:val="24"/>
          <w:lang w:val="en-GB"/>
        </w:rPr>
        <w:t>in</w:t>
      </w:r>
      <w:r w:rsidR="00146609" w:rsidRPr="00F9194D">
        <w:rPr>
          <w:rFonts w:cstheme="minorHAnsi"/>
          <w:sz w:val="24"/>
          <w:szCs w:val="24"/>
          <w:lang w:val="en-GB"/>
        </w:rPr>
        <w:t xml:space="preserve"> the mentoring sessions and </w:t>
      </w:r>
      <w:r w:rsidR="00F9194D">
        <w:rPr>
          <w:rFonts w:cstheme="minorHAnsi"/>
          <w:sz w:val="24"/>
          <w:szCs w:val="24"/>
          <w:lang w:val="en-GB"/>
        </w:rPr>
        <w:t xml:space="preserve">later </w:t>
      </w:r>
      <w:r w:rsidR="00146609" w:rsidRPr="00F9194D">
        <w:rPr>
          <w:rFonts w:cstheme="minorHAnsi"/>
          <w:sz w:val="24"/>
          <w:szCs w:val="24"/>
          <w:lang w:val="en-GB"/>
        </w:rPr>
        <w:t>organi</w:t>
      </w:r>
      <w:r w:rsidR="00C54766" w:rsidRPr="00F9194D">
        <w:rPr>
          <w:rFonts w:cstheme="minorHAnsi"/>
          <w:sz w:val="24"/>
          <w:szCs w:val="24"/>
          <w:lang w:val="en-GB"/>
        </w:rPr>
        <w:t>s</w:t>
      </w:r>
      <w:r w:rsidR="00146609" w:rsidRPr="00F9194D">
        <w:rPr>
          <w:rFonts w:cstheme="minorHAnsi"/>
          <w:sz w:val="24"/>
          <w:szCs w:val="24"/>
          <w:lang w:val="en-GB"/>
        </w:rPr>
        <w:t>ed the outreach activities</w:t>
      </w:r>
      <w:r w:rsidR="00F9194D">
        <w:rPr>
          <w:rFonts w:cstheme="minorHAnsi"/>
          <w:sz w:val="24"/>
          <w:szCs w:val="24"/>
          <w:lang w:val="en-GB"/>
        </w:rPr>
        <w:t>.</w:t>
      </w:r>
      <w:r w:rsidR="006317C2" w:rsidRPr="00F9194D">
        <w:rPr>
          <w:rFonts w:cstheme="minorHAnsi"/>
          <w:sz w:val="24"/>
          <w:szCs w:val="24"/>
          <w:lang w:val="en-GB"/>
        </w:rPr>
        <w:t xml:space="preserve"> </w:t>
      </w:r>
      <w:r w:rsidR="00F9194D">
        <w:rPr>
          <w:rFonts w:cstheme="minorHAnsi"/>
          <w:sz w:val="24"/>
          <w:szCs w:val="24"/>
          <w:lang w:val="en-GB"/>
        </w:rPr>
        <w:t xml:space="preserve">Regarding the </w:t>
      </w:r>
      <w:r w:rsidR="006317C2" w:rsidRPr="00F9194D">
        <w:rPr>
          <w:rFonts w:cstheme="minorHAnsi"/>
          <w:sz w:val="24"/>
          <w:szCs w:val="24"/>
          <w:lang w:val="en-GB"/>
        </w:rPr>
        <w:t xml:space="preserve">enhancement of professional </w:t>
      </w:r>
      <w:r w:rsidR="00F7664F" w:rsidRPr="00F9194D">
        <w:rPr>
          <w:rFonts w:cstheme="minorHAnsi"/>
          <w:sz w:val="24"/>
          <w:szCs w:val="24"/>
          <w:lang w:val="en-GB"/>
        </w:rPr>
        <w:t>capacities</w:t>
      </w:r>
      <w:r w:rsidR="00D31280" w:rsidRPr="00F9194D">
        <w:rPr>
          <w:rFonts w:cstheme="minorHAnsi"/>
          <w:sz w:val="24"/>
          <w:szCs w:val="24"/>
          <w:lang w:val="en-GB"/>
        </w:rPr>
        <w:t>,</w:t>
      </w:r>
      <w:r w:rsidR="006317C2" w:rsidRPr="00F9194D">
        <w:rPr>
          <w:rFonts w:cstheme="minorHAnsi"/>
          <w:sz w:val="24"/>
          <w:szCs w:val="24"/>
          <w:lang w:val="en-GB"/>
        </w:rPr>
        <w:t xml:space="preserve"> </w:t>
      </w:r>
      <w:r w:rsidR="00F9194D">
        <w:rPr>
          <w:rFonts w:cstheme="minorHAnsi"/>
          <w:sz w:val="24"/>
          <w:szCs w:val="24"/>
          <w:lang w:val="en-GB"/>
        </w:rPr>
        <w:t xml:space="preserve">number of </w:t>
      </w:r>
      <w:r w:rsidR="006317C2" w:rsidRPr="00F9194D">
        <w:rPr>
          <w:rFonts w:cstheme="minorHAnsi"/>
          <w:sz w:val="24"/>
          <w:szCs w:val="24"/>
          <w:lang w:val="en-GB"/>
        </w:rPr>
        <w:t xml:space="preserve">training sessions and seminars </w:t>
      </w:r>
      <w:r w:rsidR="00F7664F" w:rsidRPr="00F9194D">
        <w:rPr>
          <w:rFonts w:cstheme="minorHAnsi"/>
          <w:sz w:val="24"/>
          <w:szCs w:val="24"/>
          <w:lang w:val="en-GB"/>
        </w:rPr>
        <w:t xml:space="preserve">were organised </w:t>
      </w:r>
      <w:r w:rsidR="006317C2" w:rsidRPr="00F9194D">
        <w:rPr>
          <w:rFonts w:cstheme="minorHAnsi"/>
          <w:sz w:val="24"/>
          <w:szCs w:val="24"/>
          <w:lang w:val="en-GB"/>
        </w:rPr>
        <w:t xml:space="preserve">on anti-discrimination </w:t>
      </w:r>
      <w:r w:rsidR="00F9194D">
        <w:rPr>
          <w:rFonts w:cstheme="minorHAnsi"/>
          <w:sz w:val="24"/>
          <w:szCs w:val="24"/>
          <w:lang w:val="en-GB"/>
        </w:rPr>
        <w:t xml:space="preserve">and Roma issues: </w:t>
      </w:r>
      <w:r w:rsidR="00883EA5" w:rsidRPr="00F9194D">
        <w:rPr>
          <w:rFonts w:cstheme="minorHAnsi"/>
          <w:sz w:val="24"/>
          <w:szCs w:val="24"/>
          <w:lang w:val="en-GB"/>
        </w:rPr>
        <w:t>trainin</w:t>
      </w:r>
      <w:r w:rsidR="00F9194D">
        <w:rPr>
          <w:rFonts w:cstheme="minorHAnsi"/>
          <w:sz w:val="24"/>
          <w:szCs w:val="24"/>
          <w:lang w:val="en-GB"/>
        </w:rPr>
        <w:t>g</w:t>
      </w:r>
      <w:r w:rsidR="00883EA5" w:rsidRPr="00F9194D">
        <w:rPr>
          <w:rFonts w:cstheme="minorHAnsi"/>
          <w:sz w:val="24"/>
          <w:szCs w:val="24"/>
          <w:lang w:val="en-GB"/>
        </w:rPr>
        <w:t xml:space="preserve"> for trainers</w:t>
      </w:r>
      <w:r w:rsidR="00F9194D">
        <w:rPr>
          <w:rFonts w:cstheme="minorHAnsi"/>
          <w:sz w:val="24"/>
          <w:szCs w:val="24"/>
          <w:lang w:val="en-GB"/>
        </w:rPr>
        <w:t xml:space="preserve"> sessions</w:t>
      </w:r>
      <w:r w:rsidR="00883EA5" w:rsidRPr="00F9194D">
        <w:rPr>
          <w:rFonts w:cstheme="minorHAnsi"/>
          <w:sz w:val="24"/>
          <w:szCs w:val="24"/>
          <w:lang w:val="en-GB"/>
        </w:rPr>
        <w:t xml:space="preserve"> </w:t>
      </w:r>
      <w:r w:rsidR="00484154">
        <w:rPr>
          <w:rFonts w:cstheme="minorHAnsi"/>
          <w:sz w:val="24"/>
          <w:szCs w:val="24"/>
          <w:lang w:val="en-GB"/>
        </w:rPr>
        <w:t>(</w:t>
      </w:r>
      <w:r w:rsidR="00883EA5" w:rsidRPr="00F9194D">
        <w:rPr>
          <w:rFonts w:cstheme="minorHAnsi"/>
          <w:sz w:val="24"/>
          <w:szCs w:val="24"/>
          <w:lang w:val="en-GB"/>
        </w:rPr>
        <w:t xml:space="preserve">for </w:t>
      </w:r>
      <w:r w:rsidR="00F9194D">
        <w:rPr>
          <w:rFonts w:cstheme="minorHAnsi"/>
          <w:sz w:val="24"/>
          <w:szCs w:val="24"/>
          <w:lang w:val="en-GB"/>
        </w:rPr>
        <w:t xml:space="preserve">legal and other </w:t>
      </w:r>
      <w:r w:rsidR="00883EA5" w:rsidRPr="00F9194D">
        <w:rPr>
          <w:rFonts w:cstheme="minorHAnsi"/>
          <w:sz w:val="24"/>
          <w:szCs w:val="24"/>
          <w:lang w:val="en-GB"/>
        </w:rPr>
        <w:t>professional</w:t>
      </w:r>
      <w:r>
        <w:rPr>
          <w:rFonts w:cstheme="minorHAnsi"/>
          <w:sz w:val="24"/>
          <w:szCs w:val="24"/>
          <w:lang w:val="en-GB"/>
        </w:rPr>
        <w:t>s</w:t>
      </w:r>
      <w:r w:rsidR="00484154">
        <w:rPr>
          <w:rFonts w:cstheme="minorHAnsi"/>
          <w:sz w:val="24"/>
          <w:szCs w:val="24"/>
          <w:lang w:val="en-GB"/>
        </w:rPr>
        <w:t>)</w:t>
      </w:r>
      <w:r w:rsidR="00883EA5" w:rsidRPr="00F9194D">
        <w:rPr>
          <w:rFonts w:cstheme="minorHAnsi"/>
          <w:sz w:val="24"/>
          <w:szCs w:val="24"/>
          <w:lang w:val="en-GB"/>
        </w:rPr>
        <w:t xml:space="preserve"> and cascad</w:t>
      </w:r>
      <w:r w:rsidR="00F9194D">
        <w:rPr>
          <w:rFonts w:cstheme="minorHAnsi"/>
          <w:sz w:val="24"/>
          <w:szCs w:val="24"/>
          <w:lang w:val="en-GB"/>
        </w:rPr>
        <w:t>e</w:t>
      </w:r>
      <w:r w:rsidR="00883EA5" w:rsidRPr="00F9194D">
        <w:rPr>
          <w:rFonts w:cstheme="minorHAnsi"/>
          <w:sz w:val="24"/>
          <w:szCs w:val="24"/>
          <w:lang w:val="en-GB"/>
        </w:rPr>
        <w:t xml:space="preserve"> train</w:t>
      </w:r>
      <w:r>
        <w:rPr>
          <w:rFonts w:cstheme="minorHAnsi"/>
          <w:sz w:val="24"/>
          <w:szCs w:val="24"/>
          <w:lang w:val="en-GB"/>
        </w:rPr>
        <w:t xml:space="preserve">ing </w:t>
      </w:r>
      <w:r w:rsidR="00F9194D">
        <w:rPr>
          <w:rFonts w:cstheme="minorHAnsi"/>
          <w:sz w:val="24"/>
          <w:szCs w:val="24"/>
          <w:lang w:val="en-GB"/>
        </w:rPr>
        <w:t>sessions</w:t>
      </w:r>
      <w:r w:rsidR="00883EA5" w:rsidRPr="00F9194D">
        <w:rPr>
          <w:rFonts w:cstheme="minorHAnsi"/>
          <w:sz w:val="24"/>
          <w:szCs w:val="24"/>
          <w:lang w:val="en-GB"/>
        </w:rPr>
        <w:t xml:space="preserve"> </w:t>
      </w:r>
      <w:r w:rsidR="00F01621" w:rsidRPr="00F9194D">
        <w:rPr>
          <w:rFonts w:cstheme="minorHAnsi"/>
          <w:sz w:val="24"/>
          <w:szCs w:val="24"/>
          <w:lang w:val="en-GB"/>
        </w:rPr>
        <w:t>on the Council of Europe Convention on preventing and combating violence against women and domestic violence (“Istanbul Convention”), European Court of Human Rights standards</w:t>
      </w:r>
      <w:r w:rsidR="00D81F49" w:rsidRPr="00F9194D">
        <w:rPr>
          <w:rFonts w:cstheme="minorHAnsi"/>
          <w:sz w:val="24"/>
          <w:szCs w:val="24"/>
          <w:lang w:val="en-GB"/>
        </w:rPr>
        <w:t xml:space="preserve"> and case law</w:t>
      </w:r>
      <w:r w:rsidR="00F01621" w:rsidRPr="00F9194D">
        <w:rPr>
          <w:rFonts w:cstheme="minorHAnsi"/>
          <w:sz w:val="24"/>
          <w:szCs w:val="24"/>
          <w:lang w:val="en-GB"/>
        </w:rPr>
        <w:t xml:space="preserve"> on Roma and women, statelessness, gender equality, Council of </w:t>
      </w:r>
      <w:r w:rsidR="00D81F49" w:rsidRPr="00F9194D">
        <w:rPr>
          <w:rFonts w:cstheme="minorHAnsi"/>
          <w:sz w:val="24"/>
          <w:szCs w:val="24"/>
          <w:lang w:val="en-GB"/>
        </w:rPr>
        <w:t>E</w:t>
      </w:r>
      <w:r w:rsidR="00F01621" w:rsidRPr="00F9194D">
        <w:rPr>
          <w:rFonts w:cstheme="minorHAnsi"/>
          <w:sz w:val="24"/>
          <w:szCs w:val="24"/>
          <w:lang w:val="en-GB"/>
        </w:rPr>
        <w:t>urope Convention on action against trafficking in h</w:t>
      </w:r>
      <w:r w:rsidR="00D81F49" w:rsidRPr="00F9194D">
        <w:rPr>
          <w:rFonts w:cstheme="minorHAnsi"/>
          <w:sz w:val="24"/>
          <w:szCs w:val="24"/>
          <w:lang w:val="en-GB"/>
        </w:rPr>
        <w:t>u</w:t>
      </w:r>
      <w:r w:rsidR="00F01621" w:rsidRPr="00F9194D">
        <w:rPr>
          <w:rFonts w:cstheme="minorHAnsi"/>
          <w:sz w:val="24"/>
          <w:szCs w:val="24"/>
          <w:lang w:val="en-GB"/>
        </w:rPr>
        <w:t>man being</w:t>
      </w:r>
      <w:r>
        <w:rPr>
          <w:rFonts w:cstheme="minorHAnsi"/>
          <w:sz w:val="24"/>
          <w:szCs w:val="24"/>
          <w:lang w:val="en-GB"/>
        </w:rPr>
        <w:t>s</w:t>
      </w:r>
      <w:r w:rsidR="00C643CF" w:rsidRPr="00F9194D">
        <w:rPr>
          <w:rFonts w:cstheme="minorHAnsi"/>
          <w:sz w:val="24"/>
          <w:szCs w:val="24"/>
          <w:lang w:val="en-GB"/>
        </w:rPr>
        <w:t xml:space="preserve">. 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484154">
        <w:rPr>
          <w:rFonts w:cstheme="minorHAnsi"/>
          <w:sz w:val="24"/>
          <w:szCs w:val="24"/>
          <w:lang w:val="en-GB"/>
        </w:rPr>
        <w:t>T</w:t>
      </w:r>
      <w:r>
        <w:rPr>
          <w:rFonts w:cstheme="minorHAnsi"/>
          <w:sz w:val="24"/>
          <w:szCs w:val="24"/>
          <w:lang w:val="en-GB"/>
        </w:rPr>
        <w:t>he above-mentioned</w:t>
      </w:r>
      <w:r w:rsidR="004F0D74" w:rsidRPr="00F9194D">
        <w:rPr>
          <w:rFonts w:cstheme="minorHAnsi"/>
          <w:sz w:val="24"/>
          <w:szCs w:val="24"/>
          <w:lang w:val="en-GB"/>
        </w:rPr>
        <w:t xml:space="preserve"> training sessions and seminars</w:t>
      </w:r>
      <w:r w:rsidR="006317C2" w:rsidRPr="00F9194D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targeted </w:t>
      </w:r>
      <w:r w:rsidR="00055B6D">
        <w:rPr>
          <w:rFonts w:cstheme="minorHAnsi"/>
          <w:sz w:val="24"/>
          <w:szCs w:val="24"/>
          <w:lang w:val="en-GB"/>
        </w:rPr>
        <w:t xml:space="preserve">various stakeholders: </w:t>
      </w:r>
      <w:r w:rsidR="006317C2" w:rsidRPr="00F9194D">
        <w:rPr>
          <w:rFonts w:cstheme="minorHAnsi"/>
          <w:sz w:val="24"/>
          <w:szCs w:val="24"/>
          <w:lang w:val="en-GB"/>
        </w:rPr>
        <w:t xml:space="preserve">lawyers, law students, judges, prosecutors, police officers, prison staff, teachers,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="00D31280" w:rsidRPr="00F9194D">
        <w:rPr>
          <w:rFonts w:cstheme="minorHAnsi"/>
          <w:sz w:val="24"/>
          <w:szCs w:val="24"/>
          <w:lang w:val="en-GB"/>
        </w:rPr>
        <w:t>,</w:t>
      </w:r>
      <w:r w:rsidR="006317C2" w:rsidRPr="00F9194D">
        <w:rPr>
          <w:rFonts w:cstheme="minorHAnsi"/>
          <w:sz w:val="24"/>
          <w:szCs w:val="24"/>
          <w:lang w:val="en-GB"/>
        </w:rPr>
        <w:t xml:space="preserve"> and NHRIs</w:t>
      </w:r>
      <w:r w:rsidR="00055B6D">
        <w:rPr>
          <w:rFonts w:cstheme="minorHAnsi"/>
          <w:sz w:val="24"/>
          <w:szCs w:val="24"/>
          <w:lang w:val="en-GB"/>
        </w:rPr>
        <w:t>,</w:t>
      </w:r>
      <w:r w:rsidR="004F0D74" w:rsidRPr="00F9194D">
        <w:rPr>
          <w:rFonts w:cstheme="minorHAnsi"/>
          <w:sz w:val="24"/>
          <w:szCs w:val="24"/>
          <w:lang w:val="en-GB"/>
        </w:rPr>
        <w:t xml:space="preserve"> staff of municipalities, socials workers, health mediators, staff of NGOs and law enforcement officials. </w:t>
      </w:r>
      <w:r w:rsidR="006317C2" w:rsidRPr="00F9194D">
        <w:rPr>
          <w:rFonts w:cstheme="minorHAnsi"/>
          <w:sz w:val="24"/>
          <w:szCs w:val="24"/>
          <w:lang w:val="en-GB"/>
        </w:rPr>
        <w:t>T</w:t>
      </w:r>
      <w:r>
        <w:rPr>
          <w:rFonts w:cstheme="minorHAnsi"/>
          <w:sz w:val="24"/>
          <w:szCs w:val="24"/>
          <w:lang w:val="en-GB"/>
        </w:rPr>
        <w:t>he t</w:t>
      </w:r>
      <w:r w:rsidR="006317C2" w:rsidRPr="00055B6D">
        <w:rPr>
          <w:rFonts w:cstheme="minorHAnsi"/>
          <w:sz w:val="24"/>
          <w:szCs w:val="24"/>
          <w:lang w:val="en-GB"/>
        </w:rPr>
        <w:t xml:space="preserve">otal </w:t>
      </w:r>
      <w:r w:rsidR="00055B6D">
        <w:rPr>
          <w:rFonts w:cstheme="minorHAnsi"/>
          <w:sz w:val="24"/>
          <w:szCs w:val="24"/>
          <w:lang w:val="en-GB"/>
        </w:rPr>
        <w:t>number</w:t>
      </w:r>
      <w:r>
        <w:rPr>
          <w:rFonts w:cstheme="minorHAnsi"/>
          <w:sz w:val="24"/>
          <w:szCs w:val="24"/>
          <w:lang w:val="en-GB"/>
        </w:rPr>
        <w:t xml:space="preserve"> of </w:t>
      </w:r>
      <w:r w:rsidR="006317C2" w:rsidRPr="00055B6D">
        <w:rPr>
          <w:rFonts w:cstheme="minorHAnsi"/>
          <w:sz w:val="24"/>
          <w:szCs w:val="24"/>
          <w:lang w:val="en-GB"/>
        </w:rPr>
        <w:t xml:space="preserve">participants </w:t>
      </w:r>
      <w:r w:rsidR="00055B6D">
        <w:rPr>
          <w:rFonts w:cstheme="minorHAnsi"/>
          <w:sz w:val="24"/>
          <w:szCs w:val="24"/>
          <w:lang w:val="en-GB"/>
        </w:rPr>
        <w:t xml:space="preserve">in capacity building activities </w:t>
      </w:r>
      <w:r w:rsidR="006317C2" w:rsidRPr="00055B6D">
        <w:rPr>
          <w:rFonts w:cstheme="minorHAnsi"/>
          <w:sz w:val="24"/>
          <w:szCs w:val="24"/>
          <w:lang w:val="en-GB"/>
        </w:rPr>
        <w:t>under JUSTROM1 and JUSTROM2</w:t>
      </w:r>
      <w:r>
        <w:rPr>
          <w:rFonts w:cstheme="minorHAnsi"/>
          <w:sz w:val="24"/>
          <w:szCs w:val="24"/>
          <w:lang w:val="en-GB"/>
        </w:rPr>
        <w:t xml:space="preserve"> activities </w:t>
      </w:r>
      <w:r w:rsidR="00055B6D">
        <w:rPr>
          <w:rFonts w:cstheme="minorHAnsi"/>
          <w:sz w:val="24"/>
          <w:szCs w:val="24"/>
          <w:lang w:val="en-GB"/>
        </w:rPr>
        <w:t>amounts</w:t>
      </w:r>
      <w:r>
        <w:rPr>
          <w:rFonts w:cstheme="minorHAnsi"/>
          <w:sz w:val="24"/>
          <w:szCs w:val="24"/>
          <w:lang w:val="en-GB"/>
        </w:rPr>
        <w:t xml:space="preserve"> to</w:t>
      </w:r>
      <w:r w:rsidRPr="00055B6D">
        <w:rPr>
          <w:rFonts w:cstheme="minorHAnsi"/>
          <w:sz w:val="24"/>
          <w:szCs w:val="24"/>
          <w:lang w:val="en-GB"/>
        </w:rPr>
        <w:t xml:space="preserve"> </w:t>
      </w:r>
      <w:r w:rsidR="006317C2" w:rsidRPr="00055B6D">
        <w:rPr>
          <w:rFonts w:cstheme="minorHAnsi"/>
          <w:sz w:val="24"/>
          <w:szCs w:val="24"/>
          <w:lang w:val="en-GB"/>
        </w:rPr>
        <w:t>968 and for JUSTROM3</w:t>
      </w:r>
      <w:r w:rsidR="00055B6D">
        <w:rPr>
          <w:rFonts w:cstheme="minorHAnsi"/>
          <w:sz w:val="24"/>
          <w:szCs w:val="24"/>
          <w:lang w:val="en-GB"/>
        </w:rPr>
        <w:t xml:space="preserve"> </w:t>
      </w:r>
      <w:r w:rsidR="006317C2" w:rsidRPr="00055B6D">
        <w:rPr>
          <w:rFonts w:cstheme="minorHAnsi"/>
          <w:sz w:val="24"/>
          <w:szCs w:val="24"/>
          <w:lang w:val="en-GB"/>
        </w:rPr>
        <w:t>1854</w:t>
      </w:r>
      <w:r w:rsidR="00055B6D">
        <w:rPr>
          <w:rFonts w:cstheme="minorHAnsi"/>
          <w:sz w:val="24"/>
          <w:szCs w:val="24"/>
          <w:lang w:val="en-GB"/>
        </w:rPr>
        <w:t xml:space="preserve"> participants</w:t>
      </w:r>
      <w:r w:rsidR="004D11A4" w:rsidRPr="00055B6D">
        <w:rPr>
          <w:rFonts w:cstheme="minorHAnsi"/>
          <w:sz w:val="24"/>
          <w:szCs w:val="24"/>
          <w:lang w:val="en-GB"/>
        </w:rPr>
        <w:t>.</w:t>
      </w:r>
    </w:p>
    <w:p w14:paraId="555F9EDC" w14:textId="77777777" w:rsidR="006361B2" w:rsidRPr="002E4550" w:rsidRDefault="006361B2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24000D2" w14:textId="26D9FECA" w:rsidR="005650EE" w:rsidRPr="002E4550" w:rsidRDefault="00756FAF" w:rsidP="00BB1752">
      <w:pPr>
        <w:spacing w:after="0" w:line="240" w:lineRule="auto"/>
        <w:ind w:left="851" w:firstLine="7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b/>
          <w:bCs/>
          <w:sz w:val="24"/>
          <w:szCs w:val="24"/>
          <w:lang w:val="en-GB"/>
        </w:rPr>
        <w:t>iii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>. It is important to understand that working in the field is crucial</w:t>
      </w:r>
      <w:r w:rsidR="009E3716">
        <w:rPr>
          <w:rFonts w:cstheme="minorHAnsi"/>
          <w:b/>
          <w:bCs/>
          <w:sz w:val="24"/>
          <w:szCs w:val="24"/>
          <w:lang w:val="en-GB"/>
        </w:rPr>
        <w:t>. Thanks to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484154">
        <w:rPr>
          <w:rFonts w:cstheme="minorHAnsi"/>
          <w:b/>
          <w:bCs/>
          <w:sz w:val="24"/>
          <w:szCs w:val="24"/>
          <w:lang w:val="en-GB"/>
        </w:rPr>
        <w:t>l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egal </w:t>
      </w:r>
      <w:r w:rsidR="00484154">
        <w:rPr>
          <w:rFonts w:cstheme="minorHAnsi"/>
          <w:b/>
          <w:bCs/>
          <w:sz w:val="24"/>
          <w:szCs w:val="24"/>
          <w:lang w:val="en-GB"/>
        </w:rPr>
        <w:t>c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linics many problems </w:t>
      </w:r>
      <w:r w:rsidR="00055B6D">
        <w:rPr>
          <w:rFonts w:cstheme="minorHAnsi"/>
          <w:b/>
          <w:bCs/>
          <w:sz w:val="24"/>
          <w:szCs w:val="24"/>
          <w:lang w:val="en-GB"/>
        </w:rPr>
        <w:t>were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identified </w:t>
      </w:r>
      <w:r w:rsidR="00055B6D">
        <w:rPr>
          <w:rFonts w:cstheme="minorHAnsi"/>
          <w:b/>
          <w:bCs/>
          <w:sz w:val="24"/>
          <w:szCs w:val="24"/>
          <w:lang w:val="en-GB"/>
        </w:rPr>
        <w:t xml:space="preserve">much </w:t>
      </w:r>
      <w:r w:rsidR="009E3716">
        <w:rPr>
          <w:rFonts w:cstheme="minorHAnsi"/>
          <w:b/>
          <w:bCs/>
          <w:sz w:val="24"/>
          <w:szCs w:val="24"/>
          <w:lang w:val="en-GB"/>
        </w:rPr>
        <w:t>easier, wh</w:t>
      </w:r>
      <w:r w:rsidR="00055B6D">
        <w:rPr>
          <w:rFonts w:cstheme="minorHAnsi"/>
          <w:b/>
          <w:bCs/>
          <w:sz w:val="24"/>
          <w:szCs w:val="24"/>
          <w:lang w:val="en-GB"/>
        </w:rPr>
        <w:t xml:space="preserve">ich </w:t>
      </w:r>
      <w:proofErr w:type="gramStart"/>
      <w:r w:rsidR="00055B6D">
        <w:rPr>
          <w:rFonts w:cstheme="minorHAnsi"/>
          <w:b/>
          <w:bCs/>
          <w:sz w:val="24"/>
          <w:szCs w:val="24"/>
          <w:lang w:val="en-GB"/>
        </w:rPr>
        <w:t>as a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 consequence</w:t>
      </w:r>
      <w:proofErr w:type="gramEnd"/>
      <w:r w:rsidR="009E3716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055B6D">
        <w:rPr>
          <w:rFonts w:cstheme="minorHAnsi"/>
          <w:b/>
          <w:bCs/>
          <w:sz w:val="24"/>
          <w:szCs w:val="24"/>
          <w:lang w:val="en-GB"/>
        </w:rPr>
        <w:t xml:space="preserve">helped 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establish and </w:t>
      </w:r>
      <w:r w:rsidR="00055B6D">
        <w:rPr>
          <w:rFonts w:cstheme="minorHAnsi"/>
          <w:b/>
          <w:bCs/>
          <w:sz w:val="24"/>
          <w:szCs w:val="24"/>
          <w:lang w:val="en-GB"/>
        </w:rPr>
        <w:t>facilitate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055B6D">
        <w:rPr>
          <w:rFonts w:cstheme="minorHAnsi"/>
          <w:b/>
          <w:bCs/>
          <w:sz w:val="24"/>
          <w:szCs w:val="24"/>
          <w:lang w:val="en-GB"/>
        </w:rPr>
        <w:t>the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 co</w:t>
      </w:r>
      <w:r w:rsidR="00055B6D">
        <w:rPr>
          <w:rFonts w:cstheme="minorHAnsi"/>
          <w:b/>
          <w:bCs/>
          <w:sz w:val="24"/>
          <w:szCs w:val="24"/>
          <w:lang w:val="en-GB"/>
        </w:rPr>
        <w:t>-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operation with authorities and relevant bodies 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in order 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to </w:t>
      </w:r>
      <w:r w:rsidR="00055B6D">
        <w:rPr>
          <w:rFonts w:cstheme="minorHAnsi"/>
          <w:b/>
          <w:bCs/>
          <w:sz w:val="24"/>
          <w:szCs w:val="24"/>
          <w:lang w:val="en-GB"/>
        </w:rPr>
        <w:lastRenderedPageBreak/>
        <w:t>solve those problems</w:t>
      </w:r>
      <w:r w:rsidR="00B41CCD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484154" w:rsidRPr="00055B6D">
        <w:rPr>
          <w:rFonts w:cstheme="minorHAnsi"/>
          <w:b/>
          <w:bCs/>
          <w:sz w:val="24"/>
          <w:szCs w:val="24"/>
          <w:lang w:val="en-GB"/>
        </w:rPr>
        <w:t>Thanks to</w:t>
      </w:r>
      <w:r w:rsidR="00B41CCD" w:rsidRPr="00484154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055B6D">
        <w:rPr>
          <w:rFonts w:cstheme="minorHAnsi"/>
          <w:b/>
          <w:bCs/>
          <w:sz w:val="24"/>
          <w:szCs w:val="24"/>
          <w:lang w:val="en-GB"/>
        </w:rPr>
        <w:t>their</w:t>
      </w:r>
      <w:r w:rsidR="00B41CCD" w:rsidRPr="00484154">
        <w:rPr>
          <w:rFonts w:cstheme="minorHAnsi"/>
          <w:b/>
          <w:bCs/>
          <w:sz w:val="24"/>
          <w:szCs w:val="24"/>
          <w:lang w:val="en-GB"/>
        </w:rPr>
        <w:t xml:space="preserve"> flexibility</w:t>
      </w:r>
      <w:r w:rsidR="00055B6D">
        <w:rPr>
          <w:rFonts w:cstheme="minorHAnsi"/>
          <w:b/>
          <w:bCs/>
          <w:sz w:val="24"/>
          <w:szCs w:val="24"/>
          <w:lang w:val="en-GB"/>
        </w:rPr>
        <w:t>, commitment</w:t>
      </w:r>
      <w:r w:rsidR="00B41CCD" w:rsidRPr="00484154">
        <w:rPr>
          <w:rFonts w:cstheme="minorHAnsi"/>
          <w:b/>
          <w:bCs/>
          <w:sz w:val="24"/>
          <w:szCs w:val="24"/>
          <w:lang w:val="en-GB"/>
        </w:rPr>
        <w:t xml:space="preserve"> and methodology legal consultants </w:t>
      </w:r>
      <w:r w:rsidR="00484154" w:rsidRPr="00055B6D">
        <w:rPr>
          <w:rFonts w:cstheme="minorHAnsi"/>
          <w:b/>
          <w:bCs/>
          <w:sz w:val="24"/>
          <w:szCs w:val="24"/>
          <w:lang w:val="en-GB"/>
        </w:rPr>
        <w:t xml:space="preserve">have </w:t>
      </w:r>
      <w:r w:rsidR="00B41CCD" w:rsidRPr="00484154">
        <w:rPr>
          <w:rFonts w:cstheme="minorHAnsi"/>
          <w:b/>
          <w:bCs/>
          <w:sz w:val="24"/>
          <w:szCs w:val="24"/>
          <w:lang w:val="en-GB"/>
        </w:rPr>
        <w:t>managed to advocate</w:t>
      </w:r>
      <w:r w:rsidR="00055B6D">
        <w:rPr>
          <w:rFonts w:cstheme="minorHAnsi"/>
          <w:b/>
          <w:bCs/>
          <w:sz w:val="24"/>
          <w:szCs w:val="24"/>
          <w:lang w:val="en-GB"/>
        </w:rPr>
        <w:t xml:space="preserve"> for and </w:t>
      </w:r>
      <w:r w:rsidR="00B41CCD" w:rsidRPr="00484154">
        <w:rPr>
          <w:rFonts w:cstheme="minorHAnsi"/>
          <w:b/>
          <w:bCs/>
          <w:sz w:val="24"/>
          <w:szCs w:val="24"/>
          <w:lang w:val="en-GB"/>
        </w:rPr>
        <w:t>make the problems of Roma women visible to the authorities, and in some cases influence policy changes.</w:t>
      </w:r>
      <w:r w:rsidR="00E03195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7B9111B7" w14:textId="77777777" w:rsidR="00D739DA" w:rsidRPr="002E4550" w:rsidRDefault="00D739DA" w:rsidP="00BB1752">
      <w:pPr>
        <w:spacing w:after="0" w:line="240" w:lineRule="auto"/>
        <w:ind w:left="851"/>
        <w:rPr>
          <w:rFonts w:cstheme="minorHAnsi"/>
          <w:i/>
          <w:iCs/>
          <w:sz w:val="24"/>
          <w:szCs w:val="24"/>
          <w:lang w:val="en-GB"/>
        </w:rPr>
      </w:pPr>
    </w:p>
    <w:p w14:paraId="63CC320A" w14:textId="77777777" w:rsidR="002B4958" w:rsidRPr="002E4550" w:rsidRDefault="002B4958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7EF58ED5" w14:textId="2DEE88DB" w:rsidR="00FD5F3C" w:rsidRPr="002E4550" w:rsidRDefault="00FD5F3C" w:rsidP="00BB1752">
      <w:pPr>
        <w:spacing w:after="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3304FD12" w14:textId="17AD74A8" w:rsidR="00FD5F3C" w:rsidRPr="002E4550" w:rsidRDefault="00171442" w:rsidP="00BB1752">
      <w:pPr>
        <w:spacing w:after="0" w:line="240" w:lineRule="auto"/>
        <w:ind w:left="851"/>
        <w:jc w:val="both"/>
        <w:outlineLvl w:val="0"/>
        <w:rPr>
          <w:rFonts w:cstheme="minorHAnsi"/>
          <w:b/>
          <w:bCs/>
          <w:sz w:val="24"/>
          <w:szCs w:val="24"/>
          <w:lang w:val="en-GB"/>
        </w:rPr>
      </w:pPr>
      <w:bookmarkStart w:id="15" w:name="_Toc103957187"/>
      <w:r w:rsidRPr="002E4550">
        <w:rPr>
          <w:rFonts w:cstheme="minorHAnsi"/>
          <w:b/>
          <w:bCs/>
          <w:sz w:val="24"/>
          <w:szCs w:val="24"/>
          <w:lang w:val="en-GB"/>
        </w:rPr>
        <w:t xml:space="preserve">4. </w:t>
      </w:r>
      <w:r w:rsidR="006F67FE" w:rsidRPr="002E4550">
        <w:rPr>
          <w:rFonts w:cstheme="minorHAnsi"/>
          <w:b/>
          <w:bCs/>
          <w:sz w:val="24"/>
          <w:szCs w:val="24"/>
          <w:lang w:val="en-GB"/>
        </w:rPr>
        <w:t>RECOMMENDATIONS</w:t>
      </w:r>
      <w:bookmarkEnd w:id="15"/>
    </w:p>
    <w:p w14:paraId="16CCA05C" w14:textId="77777777" w:rsidR="004770DD" w:rsidRPr="002E4550" w:rsidRDefault="004770DD" w:rsidP="00BB1752">
      <w:pPr>
        <w:ind w:left="851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6FD050E6" w14:textId="1FCDF1B2" w:rsidR="00664F9A" w:rsidRPr="002E4550" w:rsidRDefault="00D265F7" w:rsidP="00BB1752">
      <w:pPr>
        <w:ind w:left="851"/>
        <w:jc w:val="both"/>
        <w:outlineLvl w:val="1"/>
        <w:rPr>
          <w:rFonts w:cstheme="minorHAnsi"/>
          <w:b/>
          <w:bCs/>
          <w:sz w:val="24"/>
          <w:szCs w:val="24"/>
          <w:lang w:val="en-GB"/>
        </w:rPr>
      </w:pPr>
      <w:bookmarkStart w:id="16" w:name="_Toc103957188"/>
      <w:r w:rsidRPr="002E4550">
        <w:rPr>
          <w:rFonts w:cstheme="minorHAnsi"/>
          <w:b/>
          <w:bCs/>
          <w:sz w:val="24"/>
          <w:szCs w:val="24"/>
          <w:lang w:val="en-GB"/>
        </w:rPr>
        <w:t>i</w:t>
      </w:r>
      <w:r w:rsidR="004770DD" w:rsidRPr="002E4550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9E3716">
        <w:rPr>
          <w:rFonts w:cstheme="minorHAnsi"/>
          <w:b/>
          <w:bCs/>
          <w:sz w:val="24"/>
          <w:szCs w:val="24"/>
          <w:lang w:val="en-GB"/>
        </w:rPr>
        <w:t>Regarding</w:t>
      </w:r>
      <w:r w:rsidR="009E3716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b/>
          <w:bCs/>
          <w:sz w:val="24"/>
          <w:szCs w:val="24"/>
          <w:lang w:val="en-GB"/>
        </w:rPr>
        <w:t xml:space="preserve">the </w:t>
      </w:r>
      <w:r w:rsidR="00C26BFB" w:rsidRPr="002E4550">
        <w:rPr>
          <w:rFonts w:cstheme="minorHAnsi"/>
          <w:b/>
          <w:bCs/>
          <w:sz w:val="24"/>
          <w:szCs w:val="24"/>
          <w:lang w:val="en-GB"/>
        </w:rPr>
        <w:t>role</w:t>
      </w:r>
      <w:r w:rsidR="00664F9A" w:rsidRPr="002E4550">
        <w:rPr>
          <w:rFonts w:cstheme="minorHAnsi"/>
          <w:b/>
          <w:bCs/>
          <w:sz w:val="24"/>
          <w:szCs w:val="24"/>
          <w:lang w:val="en-GB"/>
        </w:rPr>
        <w:t xml:space="preserve"> of </w:t>
      </w:r>
      <w:r w:rsidR="00157909">
        <w:rPr>
          <w:rFonts w:cstheme="minorHAnsi"/>
          <w:b/>
          <w:bCs/>
          <w:sz w:val="24"/>
          <w:szCs w:val="24"/>
          <w:lang w:val="en-GB"/>
        </w:rPr>
        <w:t>Equality Bodies</w:t>
      </w:r>
      <w:r w:rsidR="00664F9A" w:rsidRPr="002E4550">
        <w:rPr>
          <w:rFonts w:cstheme="minorHAnsi"/>
          <w:b/>
          <w:bCs/>
          <w:sz w:val="24"/>
          <w:szCs w:val="24"/>
          <w:lang w:val="en-GB"/>
        </w:rPr>
        <w:t xml:space="preserve"> and NHRIs</w:t>
      </w:r>
      <w:r w:rsidR="009C7AC9" w:rsidRPr="002E4550">
        <w:rPr>
          <w:rFonts w:cstheme="minorHAnsi"/>
          <w:b/>
          <w:bCs/>
          <w:sz w:val="24"/>
          <w:szCs w:val="24"/>
          <w:lang w:val="en-GB"/>
        </w:rPr>
        <w:t xml:space="preserve"> in </w:t>
      </w:r>
      <w:r w:rsidR="009E3716">
        <w:rPr>
          <w:rFonts w:cstheme="minorHAnsi"/>
          <w:b/>
          <w:bCs/>
          <w:sz w:val="24"/>
          <w:szCs w:val="24"/>
          <w:lang w:val="en-GB"/>
        </w:rPr>
        <w:t xml:space="preserve">the </w:t>
      </w:r>
      <w:r w:rsidR="00CB7971" w:rsidRPr="00CB7971">
        <w:rPr>
          <w:rFonts w:cstheme="minorHAnsi"/>
          <w:b/>
          <w:bCs/>
          <w:sz w:val="24"/>
          <w:szCs w:val="24"/>
          <w:lang w:val="en-GB"/>
        </w:rPr>
        <w:t>National Roma Strategic Frameworks</w:t>
      </w:r>
      <w:r w:rsidR="00CB7971" w:rsidRPr="00CB7971" w:rsidDel="00CB797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8E701B">
        <w:rPr>
          <w:rFonts w:cstheme="minorHAnsi"/>
          <w:b/>
          <w:bCs/>
          <w:sz w:val="24"/>
          <w:szCs w:val="24"/>
          <w:lang w:val="en-GB"/>
        </w:rPr>
        <w:t xml:space="preserve">for Roma </w:t>
      </w:r>
      <w:r w:rsidR="008E701B" w:rsidRPr="008E701B">
        <w:rPr>
          <w:rFonts w:cstheme="minorHAnsi"/>
          <w:b/>
          <w:bCs/>
          <w:sz w:val="24"/>
          <w:szCs w:val="24"/>
          <w:lang w:val="en-GB"/>
        </w:rPr>
        <w:t xml:space="preserve">equality, inclusion, and participation </w:t>
      </w:r>
      <w:r w:rsidR="00900EDA" w:rsidRPr="002E4550">
        <w:rPr>
          <w:rFonts w:cstheme="minorHAnsi"/>
          <w:b/>
          <w:bCs/>
          <w:sz w:val="24"/>
          <w:szCs w:val="24"/>
          <w:lang w:val="en-GB"/>
        </w:rPr>
        <w:t>(design, implementation, monitor)</w:t>
      </w:r>
      <w:r w:rsidR="009E3716">
        <w:rPr>
          <w:rFonts w:cstheme="minorHAnsi"/>
          <w:b/>
          <w:bCs/>
          <w:sz w:val="24"/>
          <w:szCs w:val="24"/>
          <w:lang w:val="en-GB"/>
        </w:rPr>
        <w:t>:</w:t>
      </w:r>
      <w:bookmarkEnd w:id="16"/>
    </w:p>
    <w:p w14:paraId="58FA398E" w14:textId="000B99BB" w:rsidR="009C7AC9" w:rsidRPr="002E4550" w:rsidRDefault="009C7AC9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The ways of their involvement can be agreed with relevant authorities</w:t>
      </w:r>
      <w:r w:rsidR="00484154">
        <w:rPr>
          <w:rFonts w:cstheme="minorHAnsi"/>
          <w:sz w:val="24"/>
          <w:szCs w:val="24"/>
          <w:lang w:val="en-GB"/>
        </w:rPr>
        <w:t xml:space="preserve">, </w:t>
      </w:r>
      <w:r w:rsidR="00055B6D">
        <w:rPr>
          <w:rFonts w:cstheme="minorHAnsi"/>
          <w:sz w:val="24"/>
          <w:szCs w:val="24"/>
          <w:lang w:val="en-GB"/>
        </w:rPr>
        <w:t xml:space="preserve">respecting </w:t>
      </w:r>
      <w:r w:rsidRPr="002E4550">
        <w:rPr>
          <w:rFonts w:cstheme="minorHAnsi"/>
          <w:sz w:val="24"/>
          <w:szCs w:val="24"/>
          <w:lang w:val="en-GB"/>
        </w:rPr>
        <w:t>the following principles: a) respect for the independence of the Equality Body, b) provision of adequate resources to enable the agreed involvement and c) commitment to meaningful active involvement.</w:t>
      </w:r>
    </w:p>
    <w:p w14:paraId="51524D18" w14:textId="77777777" w:rsidR="009C7AC9" w:rsidRPr="002E4550" w:rsidRDefault="009C7AC9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7F1CEFBB" w14:textId="1164D90E" w:rsidR="00C26BFB" w:rsidRPr="00E40E3F" w:rsidRDefault="009C7AC9" w:rsidP="00E40E3F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Mapping the </w:t>
      </w:r>
      <w:r w:rsidR="00484154">
        <w:rPr>
          <w:rFonts w:cstheme="minorHAnsi"/>
          <w:sz w:val="24"/>
          <w:szCs w:val="24"/>
          <w:lang w:val="en-GB"/>
        </w:rPr>
        <w:t>Equality Bodies’</w:t>
      </w:r>
      <w:r w:rsidR="00484154" w:rsidRPr="002E4550">
        <w:rPr>
          <w:rFonts w:cstheme="minorHAnsi"/>
          <w:sz w:val="24"/>
          <w:szCs w:val="24"/>
          <w:lang w:val="en-GB"/>
        </w:rPr>
        <w:t xml:space="preserve"> and NHRIs</w:t>
      </w:r>
      <w:r w:rsidR="00484154">
        <w:rPr>
          <w:rFonts w:cstheme="minorHAnsi"/>
          <w:sz w:val="24"/>
          <w:szCs w:val="24"/>
          <w:lang w:val="en-GB"/>
        </w:rPr>
        <w:t xml:space="preserve">’ </w:t>
      </w:r>
      <w:r w:rsidRPr="002E4550">
        <w:rPr>
          <w:rFonts w:cstheme="minorHAnsi"/>
          <w:sz w:val="24"/>
          <w:szCs w:val="24"/>
          <w:lang w:val="en-GB"/>
        </w:rPr>
        <w:t xml:space="preserve">capacity building </w:t>
      </w:r>
      <w:proofErr w:type="gramStart"/>
      <w:r w:rsidRPr="002E4550">
        <w:rPr>
          <w:rFonts w:cstheme="minorHAnsi"/>
          <w:sz w:val="24"/>
          <w:szCs w:val="24"/>
          <w:lang w:val="en-GB"/>
        </w:rPr>
        <w:t>needs  concerning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Roma women issues, </w:t>
      </w:r>
      <w:r w:rsidR="00E40E3F">
        <w:rPr>
          <w:rFonts w:cstheme="minorHAnsi"/>
          <w:sz w:val="24"/>
          <w:szCs w:val="24"/>
          <w:lang w:val="en-GB"/>
        </w:rPr>
        <w:t xml:space="preserve">based on a needs assessment process, in accordance with the </w:t>
      </w:r>
      <w:r w:rsidR="00E40E3F" w:rsidRPr="002E4550">
        <w:rPr>
          <w:rFonts w:cstheme="minorHAnsi"/>
          <w:sz w:val="24"/>
          <w:szCs w:val="24"/>
          <w:lang w:val="en-GB"/>
        </w:rPr>
        <w:t xml:space="preserve">European Commission’s new initiative on binding standards on </w:t>
      </w:r>
      <w:r w:rsidR="00E40E3F">
        <w:rPr>
          <w:rFonts w:cstheme="minorHAnsi"/>
          <w:sz w:val="24"/>
          <w:szCs w:val="24"/>
          <w:lang w:val="en-GB"/>
        </w:rPr>
        <w:t xml:space="preserve">Equality Bodies. Synergies should be identified with the </w:t>
      </w:r>
      <w:r w:rsidR="00E40E3F" w:rsidRPr="002E4550">
        <w:rPr>
          <w:rFonts w:cstheme="minorHAnsi"/>
          <w:sz w:val="24"/>
          <w:szCs w:val="24"/>
          <w:lang w:val="en-GB"/>
        </w:rPr>
        <w:t xml:space="preserve">OSCE’s tool for the capacity building </w:t>
      </w:r>
      <w:r w:rsidR="00E40E3F">
        <w:rPr>
          <w:rFonts w:cstheme="minorHAnsi"/>
          <w:sz w:val="24"/>
          <w:szCs w:val="24"/>
          <w:lang w:val="en-GB"/>
        </w:rPr>
        <w:t xml:space="preserve">(under development). </w:t>
      </w:r>
      <w:r w:rsidR="009C18CC" w:rsidRPr="00E40E3F">
        <w:rPr>
          <w:rFonts w:cstheme="minorHAnsi"/>
          <w:sz w:val="24"/>
          <w:szCs w:val="24"/>
          <w:lang w:val="en-GB"/>
        </w:rPr>
        <w:t xml:space="preserve"> </w:t>
      </w:r>
    </w:p>
    <w:p w14:paraId="4DFF91B4" w14:textId="77777777" w:rsidR="00C26BFB" w:rsidRPr="002E4550" w:rsidRDefault="00C26BFB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4E452823" w14:textId="45305989" w:rsidR="00C858D8" w:rsidRDefault="00B30508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Launching </w:t>
      </w:r>
      <w:r w:rsidR="00C26BFB" w:rsidRPr="002E4550">
        <w:rPr>
          <w:rFonts w:cstheme="minorHAnsi"/>
          <w:sz w:val="24"/>
          <w:szCs w:val="24"/>
          <w:lang w:val="en-GB"/>
        </w:rPr>
        <w:t xml:space="preserve">new </w:t>
      </w:r>
      <w:r w:rsidR="005670DF" w:rsidRPr="002E4550">
        <w:rPr>
          <w:rFonts w:cstheme="minorHAnsi"/>
          <w:sz w:val="24"/>
          <w:szCs w:val="24"/>
          <w:lang w:val="en-GB"/>
        </w:rPr>
        <w:t xml:space="preserve">national </w:t>
      </w:r>
      <w:r w:rsidR="00C26BFB" w:rsidRPr="002E4550">
        <w:rPr>
          <w:rFonts w:cstheme="minorHAnsi"/>
          <w:sz w:val="24"/>
          <w:szCs w:val="24"/>
          <w:lang w:val="en-GB"/>
        </w:rPr>
        <w:t xml:space="preserve">legislation to </w:t>
      </w:r>
      <w:r w:rsidR="00C858D8" w:rsidRPr="002E4550">
        <w:rPr>
          <w:rFonts w:cstheme="minorHAnsi"/>
          <w:sz w:val="24"/>
          <w:szCs w:val="24"/>
          <w:lang w:val="en-GB"/>
        </w:rPr>
        <w:t xml:space="preserve">support </w:t>
      </w:r>
      <w:r w:rsidR="009E3716">
        <w:rPr>
          <w:rFonts w:cstheme="minorHAnsi"/>
          <w:sz w:val="24"/>
          <w:szCs w:val="24"/>
          <w:lang w:val="en-GB"/>
        </w:rPr>
        <w:t xml:space="preserve">the </w:t>
      </w:r>
      <w:r w:rsidR="00C26BFB" w:rsidRPr="002E4550">
        <w:rPr>
          <w:rFonts w:cstheme="minorHAnsi"/>
          <w:sz w:val="24"/>
          <w:szCs w:val="24"/>
          <w:lang w:val="en-GB"/>
        </w:rPr>
        <w:t>strengthen</w:t>
      </w:r>
      <w:r w:rsidR="00EF123B">
        <w:rPr>
          <w:rFonts w:cstheme="minorHAnsi"/>
          <w:sz w:val="24"/>
          <w:szCs w:val="24"/>
          <w:lang w:val="en-GB"/>
        </w:rPr>
        <w:t>ing of</w:t>
      </w:r>
      <w:r w:rsidR="00C26BFB" w:rsidRPr="002E4550">
        <w:rPr>
          <w:rFonts w:cstheme="minorHAnsi"/>
          <w:sz w:val="24"/>
          <w:szCs w:val="24"/>
          <w:lang w:val="en-GB"/>
        </w:rPr>
        <w:t xml:space="preserve"> </w:t>
      </w:r>
      <w:r w:rsidR="009E3716">
        <w:rPr>
          <w:rFonts w:cstheme="minorHAnsi"/>
          <w:sz w:val="24"/>
          <w:szCs w:val="24"/>
          <w:lang w:val="en-GB"/>
        </w:rPr>
        <w:t>E</w:t>
      </w:r>
      <w:r w:rsidR="00C26BFB" w:rsidRPr="002E4550">
        <w:rPr>
          <w:rFonts w:cstheme="minorHAnsi"/>
          <w:sz w:val="24"/>
          <w:szCs w:val="24"/>
          <w:lang w:val="en-GB"/>
        </w:rPr>
        <w:t xml:space="preserve">quality </w:t>
      </w:r>
      <w:r w:rsidR="009E3716">
        <w:rPr>
          <w:rFonts w:cstheme="minorHAnsi"/>
          <w:sz w:val="24"/>
          <w:szCs w:val="24"/>
          <w:lang w:val="en-GB"/>
        </w:rPr>
        <w:t>B</w:t>
      </w:r>
      <w:r w:rsidR="00C26BFB" w:rsidRPr="002E4550">
        <w:rPr>
          <w:rFonts w:cstheme="minorHAnsi"/>
          <w:sz w:val="24"/>
          <w:szCs w:val="24"/>
          <w:lang w:val="en-GB"/>
        </w:rPr>
        <w:t>odies</w:t>
      </w:r>
      <w:r w:rsidRPr="002E4550">
        <w:rPr>
          <w:rFonts w:cstheme="minorHAnsi"/>
          <w:sz w:val="24"/>
          <w:szCs w:val="24"/>
          <w:lang w:val="en-GB"/>
        </w:rPr>
        <w:t xml:space="preserve"> and NHRIs, that also need to comply fully with the Paris Principle, to ensure their independence and resources: </w:t>
      </w:r>
      <w:r w:rsidR="009E3716">
        <w:rPr>
          <w:rFonts w:cstheme="minorHAnsi"/>
          <w:sz w:val="24"/>
          <w:szCs w:val="24"/>
          <w:lang w:val="en-GB"/>
        </w:rPr>
        <w:t>M</w:t>
      </w:r>
      <w:r w:rsidRPr="002E4550">
        <w:rPr>
          <w:rFonts w:cstheme="minorHAnsi"/>
          <w:sz w:val="24"/>
          <w:szCs w:val="24"/>
          <w:lang w:val="en-GB"/>
        </w:rPr>
        <w:t xml:space="preserve">ember </w:t>
      </w:r>
      <w:r w:rsidR="009E3716">
        <w:rPr>
          <w:rFonts w:cstheme="minorHAnsi"/>
          <w:sz w:val="24"/>
          <w:szCs w:val="24"/>
          <w:lang w:val="en-GB"/>
        </w:rPr>
        <w:t>S</w:t>
      </w:r>
      <w:r w:rsidRPr="002E4550">
        <w:rPr>
          <w:rFonts w:cstheme="minorHAnsi"/>
          <w:sz w:val="24"/>
          <w:szCs w:val="24"/>
          <w:lang w:val="en-GB"/>
        </w:rPr>
        <w:t xml:space="preserve">tates need to protect NHRIs, their members and staff, and safeguard NHRI’s full independence </w:t>
      </w:r>
      <w:r w:rsidR="00055B6D">
        <w:rPr>
          <w:rFonts w:cstheme="minorHAnsi"/>
          <w:sz w:val="24"/>
          <w:szCs w:val="24"/>
          <w:lang w:val="en-GB"/>
        </w:rPr>
        <w:t>in their work, including through adoption of relevant legislation</w:t>
      </w:r>
      <w:r w:rsidR="00C858D8" w:rsidRPr="002E4550">
        <w:rPr>
          <w:rFonts w:cstheme="minorHAnsi"/>
          <w:sz w:val="24"/>
          <w:szCs w:val="24"/>
          <w:lang w:val="en-GB"/>
        </w:rPr>
        <w:t>.</w:t>
      </w:r>
    </w:p>
    <w:p w14:paraId="0A851F61" w14:textId="77777777" w:rsidR="00A1183A" w:rsidRPr="002E4550" w:rsidRDefault="00A1183A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3A9C0D93" w14:textId="208C08BE" w:rsidR="00C858D8" w:rsidRPr="002E4550" w:rsidRDefault="00C858D8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Member </w:t>
      </w:r>
      <w:r w:rsidR="009E3716">
        <w:rPr>
          <w:rFonts w:cstheme="minorHAnsi"/>
          <w:sz w:val="24"/>
          <w:szCs w:val="24"/>
          <w:lang w:val="en-GB"/>
        </w:rPr>
        <w:t>S</w:t>
      </w:r>
      <w:r w:rsidRPr="002E4550">
        <w:rPr>
          <w:rFonts w:cstheme="minorHAnsi"/>
          <w:sz w:val="24"/>
          <w:szCs w:val="24"/>
          <w:lang w:val="en-GB"/>
        </w:rPr>
        <w:t>tate</w:t>
      </w:r>
      <w:r w:rsidR="00A6339A" w:rsidRPr="002E4550">
        <w:rPr>
          <w:rFonts w:cstheme="minorHAnsi"/>
          <w:sz w:val="24"/>
          <w:szCs w:val="24"/>
          <w:lang w:val="en-GB"/>
        </w:rPr>
        <w:t>s</w:t>
      </w:r>
      <w:r w:rsidRPr="002E4550">
        <w:rPr>
          <w:rFonts w:cstheme="minorHAnsi"/>
          <w:sz w:val="24"/>
          <w:szCs w:val="24"/>
          <w:lang w:val="en-GB"/>
        </w:rPr>
        <w:t xml:space="preserve"> should provide additional financial support for </w:t>
      </w:r>
      <w:r w:rsidR="009E3716">
        <w:rPr>
          <w:rFonts w:cstheme="minorHAnsi"/>
          <w:sz w:val="24"/>
          <w:szCs w:val="24"/>
          <w:lang w:val="en-GB"/>
        </w:rPr>
        <w:t>i</w:t>
      </w:r>
      <w:r w:rsidRPr="002E4550">
        <w:rPr>
          <w:rFonts w:cstheme="minorHAnsi"/>
          <w:sz w:val="24"/>
          <w:szCs w:val="24"/>
          <w:lang w:val="en-GB"/>
        </w:rPr>
        <w:t>nstitutions to be efficient and achieve maximum results</w:t>
      </w:r>
      <w:r w:rsidR="00484154">
        <w:rPr>
          <w:rFonts w:cstheme="minorHAnsi"/>
          <w:sz w:val="24"/>
          <w:szCs w:val="24"/>
          <w:lang w:val="en-GB"/>
        </w:rPr>
        <w:t xml:space="preserve"> within</w:t>
      </w:r>
      <w:r w:rsidR="00484154" w:rsidRPr="002E4550">
        <w:rPr>
          <w:rFonts w:cstheme="minorHAnsi"/>
          <w:sz w:val="24"/>
          <w:szCs w:val="24"/>
          <w:lang w:val="en-GB"/>
        </w:rPr>
        <w:t xml:space="preserve"> short deadlines</w:t>
      </w:r>
      <w:r w:rsidRPr="002E4550">
        <w:rPr>
          <w:rFonts w:cstheme="minorHAnsi"/>
          <w:sz w:val="24"/>
          <w:szCs w:val="24"/>
          <w:lang w:val="en-GB"/>
        </w:rPr>
        <w:t xml:space="preserve"> in the field of human rights protection. </w:t>
      </w:r>
      <w:r w:rsidR="009E5E4F" w:rsidRPr="002E4550">
        <w:rPr>
          <w:rFonts w:cstheme="minorHAnsi"/>
          <w:sz w:val="24"/>
          <w:szCs w:val="24"/>
          <w:lang w:val="en-GB"/>
        </w:rPr>
        <w:t>NHRIs</w:t>
      </w:r>
      <w:r w:rsidR="00B30508" w:rsidRPr="002E4550">
        <w:rPr>
          <w:rFonts w:cstheme="minorHAnsi"/>
          <w:sz w:val="24"/>
          <w:szCs w:val="24"/>
          <w:lang w:val="en-GB"/>
        </w:rPr>
        <w:t xml:space="preserve"> have a need for adequate resources: procedures for adopting NHRI budgets should be transparent and participatory, involving parliaments, and funding must be protected against unjustified cuts or delays. </w:t>
      </w:r>
    </w:p>
    <w:p w14:paraId="7253EAA7" w14:textId="77777777" w:rsidR="009E5E4F" w:rsidRPr="002E4550" w:rsidRDefault="009E5E4F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100EF669" w14:textId="37383731" w:rsidR="00A6339A" w:rsidRPr="002E4550" w:rsidRDefault="00B30508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NHRIs need to have sufficient power to make an impact, a strong legal basis (something that NHRIs in EU generally have), and a mandate broad enough to cover all fundamental rights.</w:t>
      </w:r>
    </w:p>
    <w:p w14:paraId="660398BF" w14:textId="77777777" w:rsidR="009E5E4F" w:rsidRPr="002E4550" w:rsidRDefault="009E5E4F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1E059D0E" w14:textId="784B3FB2" w:rsidR="009E5E4F" w:rsidRPr="002E4550" w:rsidRDefault="009E5E4F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It</w:t>
      </w:r>
      <w:r w:rsidR="00C26BFB" w:rsidRPr="002E4550">
        <w:rPr>
          <w:rFonts w:cstheme="minorHAnsi"/>
          <w:sz w:val="24"/>
          <w:szCs w:val="24"/>
          <w:lang w:val="en-GB"/>
        </w:rPr>
        <w:t xml:space="preserve"> is important to ensure a pluralistic representation within the NHRIs given the </w:t>
      </w:r>
      <w:r w:rsidR="009E3716">
        <w:rPr>
          <w:rFonts w:cstheme="minorHAnsi"/>
          <w:sz w:val="24"/>
          <w:szCs w:val="24"/>
          <w:lang w:val="en-GB"/>
        </w:rPr>
        <w:t xml:space="preserve">existing </w:t>
      </w:r>
      <w:r w:rsidR="00055B6D">
        <w:rPr>
          <w:rFonts w:cstheme="minorHAnsi"/>
          <w:sz w:val="24"/>
          <w:szCs w:val="24"/>
          <w:lang w:val="en-GB"/>
        </w:rPr>
        <w:t xml:space="preserve">social </w:t>
      </w:r>
      <w:r w:rsidR="009E3716">
        <w:rPr>
          <w:rFonts w:cstheme="minorHAnsi"/>
          <w:sz w:val="24"/>
          <w:szCs w:val="24"/>
          <w:lang w:val="en-GB"/>
        </w:rPr>
        <w:t xml:space="preserve">diversity </w:t>
      </w:r>
      <w:r w:rsidR="00C26BFB" w:rsidRPr="002E4550">
        <w:rPr>
          <w:rFonts w:cstheme="minorHAnsi"/>
          <w:sz w:val="24"/>
          <w:szCs w:val="24"/>
          <w:lang w:val="en-GB"/>
        </w:rPr>
        <w:t xml:space="preserve">and </w:t>
      </w:r>
      <w:proofErr w:type="gramStart"/>
      <w:r w:rsidR="00055B6D">
        <w:rPr>
          <w:rFonts w:cstheme="minorHAnsi"/>
          <w:sz w:val="24"/>
          <w:szCs w:val="24"/>
          <w:lang w:val="en-GB"/>
        </w:rPr>
        <w:t xml:space="preserve">in particular </w:t>
      </w:r>
      <w:r w:rsidR="00C26BFB" w:rsidRPr="002E4550">
        <w:rPr>
          <w:rFonts w:cstheme="minorHAnsi"/>
          <w:sz w:val="24"/>
          <w:szCs w:val="24"/>
          <w:lang w:val="en-GB"/>
        </w:rPr>
        <w:t>taking</w:t>
      </w:r>
      <w:proofErr w:type="gramEnd"/>
      <w:r w:rsidR="00C26BFB" w:rsidRPr="002E4550">
        <w:rPr>
          <w:rFonts w:cstheme="minorHAnsi"/>
          <w:sz w:val="24"/>
          <w:szCs w:val="24"/>
          <w:lang w:val="en-GB"/>
        </w:rPr>
        <w:t xml:space="preserve"> </w:t>
      </w:r>
      <w:r w:rsidR="009E3716">
        <w:rPr>
          <w:rFonts w:cstheme="minorHAnsi"/>
          <w:sz w:val="24"/>
          <w:szCs w:val="24"/>
          <w:lang w:val="en-GB"/>
        </w:rPr>
        <w:t>into</w:t>
      </w:r>
      <w:r w:rsidR="009E3716" w:rsidRPr="002E4550">
        <w:rPr>
          <w:rFonts w:cstheme="minorHAnsi"/>
          <w:sz w:val="24"/>
          <w:szCs w:val="24"/>
          <w:lang w:val="en-GB"/>
        </w:rPr>
        <w:t xml:space="preserve"> </w:t>
      </w:r>
      <w:r w:rsidR="00C26BFB" w:rsidRPr="002E4550">
        <w:rPr>
          <w:rFonts w:cstheme="minorHAnsi"/>
          <w:sz w:val="24"/>
          <w:szCs w:val="24"/>
          <w:lang w:val="en-GB"/>
        </w:rPr>
        <w:t>consideration the need</w:t>
      </w:r>
      <w:r w:rsidR="00055B6D">
        <w:rPr>
          <w:rFonts w:cstheme="minorHAnsi"/>
          <w:sz w:val="24"/>
          <w:szCs w:val="24"/>
          <w:lang w:val="en-GB"/>
        </w:rPr>
        <w:t xml:space="preserve"> representation of</w:t>
      </w:r>
      <w:r w:rsidRPr="002E4550">
        <w:rPr>
          <w:rFonts w:cstheme="minorHAnsi"/>
          <w:sz w:val="24"/>
          <w:szCs w:val="24"/>
          <w:lang w:val="en-GB"/>
        </w:rPr>
        <w:t xml:space="preserve"> Roma women</w:t>
      </w:r>
    </w:p>
    <w:p w14:paraId="7F12A4D7" w14:textId="77777777" w:rsidR="009E5E4F" w:rsidRPr="002E4550" w:rsidRDefault="009E5E4F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4AD82D80" w14:textId="60AF6998" w:rsidR="00C26BFB" w:rsidRPr="002E4550" w:rsidRDefault="009E5E4F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NHRIs and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2E4550">
        <w:rPr>
          <w:rFonts w:cstheme="minorHAnsi"/>
          <w:sz w:val="24"/>
          <w:szCs w:val="24"/>
          <w:lang w:val="en-GB"/>
        </w:rPr>
        <w:t xml:space="preserve"> should </w:t>
      </w:r>
      <w:r w:rsidR="00C26BFB" w:rsidRPr="002E4550">
        <w:rPr>
          <w:rFonts w:cstheme="minorHAnsi"/>
          <w:sz w:val="24"/>
          <w:szCs w:val="24"/>
          <w:lang w:val="en-GB"/>
        </w:rPr>
        <w:t>develop co</w:t>
      </w:r>
      <w:r w:rsidR="00055B6D">
        <w:rPr>
          <w:rFonts w:cstheme="minorHAnsi"/>
          <w:sz w:val="24"/>
          <w:szCs w:val="24"/>
          <w:lang w:val="en-GB"/>
        </w:rPr>
        <w:t>-</w:t>
      </w:r>
      <w:r w:rsidR="00C26BFB" w:rsidRPr="002E4550">
        <w:rPr>
          <w:rFonts w:cstheme="minorHAnsi"/>
          <w:sz w:val="24"/>
          <w:szCs w:val="24"/>
          <w:lang w:val="en-GB"/>
        </w:rPr>
        <w:t>operation and co</w:t>
      </w:r>
      <w:r w:rsidR="00055B6D">
        <w:rPr>
          <w:rFonts w:cstheme="minorHAnsi"/>
          <w:sz w:val="24"/>
          <w:szCs w:val="24"/>
          <w:lang w:val="en-GB"/>
        </w:rPr>
        <w:t>-</w:t>
      </w:r>
      <w:r w:rsidR="00C26BFB" w:rsidRPr="002E4550">
        <w:rPr>
          <w:rFonts w:cstheme="minorHAnsi"/>
          <w:sz w:val="24"/>
          <w:szCs w:val="24"/>
          <w:lang w:val="en-GB"/>
        </w:rPr>
        <w:t xml:space="preserve">ordination with Romani </w:t>
      </w:r>
      <w:r w:rsidR="009E3716">
        <w:rPr>
          <w:rFonts w:cstheme="minorHAnsi"/>
          <w:sz w:val="24"/>
          <w:szCs w:val="24"/>
          <w:lang w:val="en-GB"/>
        </w:rPr>
        <w:t>i</w:t>
      </w:r>
      <w:r w:rsidR="00C26BFB" w:rsidRPr="002E4550">
        <w:rPr>
          <w:rFonts w:cstheme="minorHAnsi"/>
          <w:sz w:val="24"/>
          <w:szCs w:val="24"/>
          <w:lang w:val="en-GB"/>
        </w:rPr>
        <w:t xml:space="preserve">nstitutions and </w:t>
      </w:r>
      <w:r w:rsidR="009E3716">
        <w:rPr>
          <w:rFonts w:cstheme="minorHAnsi"/>
          <w:sz w:val="24"/>
          <w:szCs w:val="24"/>
          <w:lang w:val="en-GB"/>
        </w:rPr>
        <w:t>o</w:t>
      </w:r>
      <w:r w:rsidR="00C26BFB" w:rsidRPr="002E4550">
        <w:rPr>
          <w:rFonts w:cstheme="minorHAnsi"/>
          <w:sz w:val="24"/>
          <w:szCs w:val="24"/>
          <w:lang w:val="en-GB"/>
        </w:rPr>
        <w:t>rgani</w:t>
      </w:r>
      <w:r w:rsidR="00C54766">
        <w:rPr>
          <w:rFonts w:cstheme="minorHAnsi"/>
          <w:sz w:val="24"/>
          <w:szCs w:val="24"/>
          <w:lang w:val="en-GB"/>
        </w:rPr>
        <w:t>s</w:t>
      </w:r>
      <w:r w:rsidR="00C26BFB" w:rsidRPr="002E4550">
        <w:rPr>
          <w:rFonts w:cstheme="minorHAnsi"/>
          <w:sz w:val="24"/>
          <w:szCs w:val="24"/>
          <w:lang w:val="en-GB"/>
        </w:rPr>
        <w:t xml:space="preserve">ations working closely with Roma to overcome </w:t>
      </w:r>
      <w:r w:rsidR="00484154">
        <w:rPr>
          <w:rFonts w:cstheme="minorHAnsi"/>
          <w:sz w:val="24"/>
          <w:szCs w:val="24"/>
          <w:lang w:val="en-GB"/>
        </w:rPr>
        <w:t>existing</w:t>
      </w:r>
      <w:r w:rsidR="00C26BFB" w:rsidRPr="002E4550">
        <w:rPr>
          <w:rFonts w:cstheme="minorHAnsi"/>
          <w:sz w:val="24"/>
          <w:szCs w:val="24"/>
          <w:lang w:val="en-GB"/>
        </w:rPr>
        <w:t xml:space="preserve"> challenges</w:t>
      </w:r>
      <w:r w:rsidRPr="002E4550">
        <w:rPr>
          <w:rFonts w:cstheme="minorHAnsi"/>
          <w:sz w:val="24"/>
          <w:szCs w:val="24"/>
          <w:lang w:val="en-GB"/>
        </w:rPr>
        <w:t xml:space="preserve"> and problems</w:t>
      </w:r>
      <w:r w:rsidR="00C26BFB" w:rsidRPr="002E4550">
        <w:rPr>
          <w:rFonts w:cstheme="minorHAnsi"/>
          <w:sz w:val="24"/>
          <w:szCs w:val="24"/>
          <w:lang w:val="en-GB"/>
        </w:rPr>
        <w:t xml:space="preserve">. </w:t>
      </w:r>
    </w:p>
    <w:p w14:paraId="594CD146" w14:textId="730547A3" w:rsidR="004A4D08" w:rsidRPr="002E4550" w:rsidRDefault="004A4D08" w:rsidP="001D6A0A">
      <w:pPr>
        <w:pStyle w:val="ListParagraph"/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</w:p>
    <w:p w14:paraId="62565DF7" w14:textId="205E3B5B" w:rsidR="00C26BFB" w:rsidRPr="002E4550" w:rsidRDefault="004A4D08" w:rsidP="001D6A0A">
      <w:pPr>
        <w:pStyle w:val="ListParagraph"/>
        <w:numPr>
          <w:ilvl w:val="0"/>
          <w:numId w:val="2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NHRIs and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2E4550">
        <w:rPr>
          <w:rFonts w:cstheme="minorHAnsi"/>
          <w:sz w:val="24"/>
          <w:szCs w:val="24"/>
          <w:lang w:val="en-GB"/>
        </w:rPr>
        <w:t xml:space="preserve"> should continue </w:t>
      </w:r>
      <w:r w:rsidR="00C26BFB" w:rsidRPr="002E4550">
        <w:rPr>
          <w:rFonts w:cstheme="minorHAnsi"/>
          <w:sz w:val="24"/>
          <w:szCs w:val="24"/>
          <w:lang w:val="en-GB"/>
        </w:rPr>
        <w:t>promot</w:t>
      </w:r>
      <w:r w:rsidRPr="002E4550">
        <w:rPr>
          <w:rFonts w:cstheme="minorHAnsi"/>
          <w:sz w:val="24"/>
          <w:szCs w:val="24"/>
          <w:lang w:val="en-GB"/>
        </w:rPr>
        <w:t>ing</w:t>
      </w:r>
      <w:r w:rsidR="00C26BFB" w:rsidRPr="002E4550">
        <w:rPr>
          <w:rFonts w:cstheme="minorHAnsi"/>
          <w:sz w:val="24"/>
          <w:szCs w:val="24"/>
          <w:lang w:val="en-GB"/>
        </w:rPr>
        <w:t xml:space="preserve"> the idea of a culture of human rights and provide training and seminars </w:t>
      </w:r>
      <w:r w:rsidR="00055B6D">
        <w:rPr>
          <w:rFonts w:cstheme="minorHAnsi"/>
          <w:sz w:val="24"/>
          <w:szCs w:val="24"/>
          <w:lang w:val="en-GB"/>
        </w:rPr>
        <w:t xml:space="preserve">with a focus </w:t>
      </w:r>
      <w:r w:rsidR="0016478C">
        <w:rPr>
          <w:rFonts w:cstheme="minorHAnsi"/>
          <w:sz w:val="24"/>
          <w:szCs w:val="24"/>
          <w:lang w:val="en-GB"/>
        </w:rPr>
        <w:t xml:space="preserve">on human rights </w:t>
      </w:r>
      <w:r w:rsidR="00834603">
        <w:rPr>
          <w:rFonts w:cstheme="minorHAnsi"/>
          <w:sz w:val="24"/>
          <w:szCs w:val="24"/>
          <w:lang w:val="en-GB"/>
        </w:rPr>
        <w:t xml:space="preserve">situation </w:t>
      </w:r>
      <w:r w:rsidR="0016478C">
        <w:rPr>
          <w:rFonts w:cstheme="minorHAnsi"/>
          <w:sz w:val="24"/>
          <w:szCs w:val="24"/>
          <w:lang w:val="en-GB"/>
        </w:rPr>
        <w:t>of Roma</w:t>
      </w:r>
      <w:r w:rsidR="00C26BFB" w:rsidRPr="002E4550">
        <w:rPr>
          <w:rFonts w:cstheme="minorHAnsi"/>
          <w:sz w:val="24"/>
          <w:szCs w:val="24"/>
          <w:lang w:val="en-GB"/>
        </w:rPr>
        <w:t xml:space="preserve"> </w:t>
      </w:r>
      <w:proofErr w:type="gramStart"/>
      <w:r w:rsidR="009E3716">
        <w:rPr>
          <w:rFonts w:cstheme="minorHAnsi"/>
          <w:sz w:val="24"/>
          <w:szCs w:val="24"/>
          <w:lang w:val="en-GB"/>
        </w:rPr>
        <w:lastRenderedPageBreak/>
        <w:t>taking into account</w:t>
      </w:r>
      <w:proofErr w:type="gramEnd"/>
      <w:r w:rsidR="009E3716" w:rsidRPr="002E4550">
        <w:rPr>
          <w:rFonts w:cstheme="minorHAnsi"/>
          <w:sz w:val="24"/>
          <w:szCs w:val="24"/>
          <w:lang w:val="en-GB"/>
        </w:rPr>
        <w:t xml:space="preserve"> </w:t>
      </w:r>
      <w:r w:rsidR="00FF2741" w:rsidRPr="002E4550">
        <w:rPr>
          <w:rFonts w:cstheme="minorHAnsi"/>
          <w:sz w:val="24"/>
          <w:szCs w:val="24"/>
          <w:lang w:val="en-GB"/>
        </w:rPr>
        <w:t>all key actors of society:</w:t>
      </w:r>
      <w:r w:rsidR="00C26BFB" w:rsidRPr="002E4550">
        <w:rPr>
          <w:rFonts w:cstheme="minorHAnsi"/>
          <w:sz w:val="24"/>
          <w:szCs w:val="24"/>
          <w:lang w:val="en-GB"/>
        </w:rPr>
        <w:t xml:space="preserve"> </w:t>
      </w:r>
      <w:r w:rsidR="00FF2741" w:rsidRPr="002E4550">
        <w:rPr>
          <w:rFonts w:cstheme="minorHAnsi"/>
          <w:sz w:val="24"/>
          <w:szCs w:val="24"/>
          <w:lang w:val="en-GB"/>
        </w:rPr>
        <w:t>students,</w:t>
      </w:r>
      <w:r w:rsidR="00C26BFB" w:rsidRPr="002E4550">
        <w:rPr>
          <w:rFonts w:cstheme="minorHAnsi"/>
          <w:sz w:val="24"/>
          <w:szCs w:val="24"/>
          <w:lang w:val="en-GB"/>
        </w:rPr>
        <w:t xml:space="preserve"> </w:t>
      </w:r>
      <w:r w:rsidR="00E360AB" w:rsidRPr="002E4550">
        <w:rPr>
          <w:rFonts w:cstheme="minorHAnsi"/>
          <w:sz w:val="24"/>
          <w:szCs w:val="24"/>
          <w:lang w:val="en-GB"/>
        </w:rPr>
        <w:t xml:space="preserve">experts, </w:t>
      </w:r>
      <w:r w:rsidR="00C26BFB" w:rsidRPr="002E4550">
        <w:rPr>
          <w:rFonts w:cstheme="minorHAnsi"/>
          <w:sz w:val="24"/>
          <w:szCs w:val="24"/>
          <w:lang w:val="en-GB"/>
        </w:rPr>
        <w:t>specialists, teachers, and lawyers</w:t>
      </w:r>
      <w:r w:rsidR="00E360AB" w:rsidRPr="002E4550">
        <w:rPr>
          <w:rFonts w:cstheme="minorHAnsi"/>
          <w:sz w:val="24"/>
          <w:szCs w:val="24"/>
          <w:lang w:val="en-GB"/>
        </w:rPr>
        <w:t>, prosecutors, police officers</w:t>
      </w:r>
      <w:r w:rsidR="001F2EE3">
        <w:rPr>
          <w:rFonts w:cstheme="minorHAnsi"/>
          <w:sz w:val="24"/>
          <w:szCs w:val="24"/>
          <w:lang w:val="en-GB"/>
        </w:rPr>
        <w:t>,</w:t>
      </w:r>
      <w:r w:rsidR="00E360AB" w:rsidRPr="002E4550">
        <w:rPr>
          <w:rFonts w:cstheme="minorHAnsi"/>
          <w:sz w:val="24"/>
          <w:szCs w:val="24"/>
          <w:lang w:val="en-GB"/>
        </w:rPr>
        <w:t xml:space="preserve"> and other professionals.</w:t>
      </w:r>
    </w:p>
    <w:p w14:paraId="070C2879" w14:textId="78795483" w:rsidR="002929C7" w:rsidRPr="002E4550" w:rsidRDefault="002929C7" w:rsidP="001D6A0A">
      <w:pPr>
        <w:pStyle w:val="ListParagraph"/>
        <w:spacing w:after="12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1AC2C62" w14:textId="17FAB13E" w:rsidR="002929C7" w:rsidRPr="002E4550" w:rsidRDefault="00FF2741" w:rsidP="001D6A0A">
      <w:pPr>
        <w:pStyle w:val="ListParagraph"/>
        <w:numPr>
          <w:ilvl w:val="0"/>
          <w:numId w:val="20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It</w:t>
      </w:r>
      <w:r w:rsidR="002929C7" w:rsidRPr="002E4550">
        <w:rPr>
          <w:rFonts w:cstheme="minorHAnsi"/>
          <w:sz w:val="24"/>
          <w:szCs w:val="24"/>
          <w:lang w:val="en-GB"/>
        </w:rPr>
        <w:t xml:space="preserve"> is important for the </w:t>
      </w:r>
      <w:r w:rsidRPr="002E4550">
        <w:rPr>
          <w:rFonts w:cstheme="minorHAnsi"/>
          <w:sz w:val="24"/>
          <w:szCs w:val="24"/>
          <w:lang w:val="en-GB"/>
        </w:rPr>
        <w:t xml:space="preserve">NHRIs and Equality Bodies </w:t>
      </w:r>
      <w:r w:rsidR="002929C7" w:rsidRPr="002E4550">
        <w:rPr>
          <w:rFonts w:cstheme="minorHAnsi"/>
          <w:sz w:val="24"/>
          <w:szCs w:val="24"/>
          <w:lang w:val="en-GB"/>
        </w:rPr>
        <w:t xml:space="preserve">to </w:t>
      </w:r>
      <w:r w:rsidR="00484154">
        <w:rPr>
          <w:rFonts w:cstheme="minorHAnsi"/>
          <w:sz w:val="24"/>
          <w:szCs w:val="24"/>
          <w:lang w:val="en-GB"/>
        </w:rPr>
        <w:t>make</w:t>
      </w:r>
      <w:r w:rsidR="002929C7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their</w:t>
      </w:r>
      <w:r w:rsidR="002929C7" w:rsidRPr="002E4550">
        <w:rPr>
          <w:rFonts w:cstheme="minorHAnsi"/>
          <w:sz w:val="24"/>
          <w:szCs w:val="24"/>
          <w:lang w:val="en-GB"/>
        </w:rPr>
        <w:t xml:space="preserve"> decisions </w:t>
      </w:r>
      <w:r w:rsidRPr="002E4550">
        <w:rPr>
          <w:rFonts w:cstheme="minorHAnsi"/>
          <w:sz w:val="24"/>
          <w:szCs w:val="24"/>
          <w:lang w:val="en-GB"/>
        </w:rPr>
        <w:t xml:space="preserve">concerning Roma issues </w:t>
      </w:r>
      <w:r w:rsidR="00484154">
        <w:rPr>
          <w:rFonts w:cstheme="minorHAnsi"/>
          <w:sz w:val="24"/>
          <w:szCs w:val="24"/>
          <w:lang w:val="en-GB"/>
        </w:rPr>
        <w:t xml:space="preserve">public. </w:t>
      </w:r>
      <w:r w:rsidR="00E40E3F">
        <w:rPr>
          <w:rFonts w:cstheme="minorHAnsi"/>
          <w:sz w:val="24"/>
          <w:szCs w:val="24"/>
          <w:lang w:val="en-GB"/>
        </w:rPr>
        <w:t xml:space="preserve">Publication </w:t>
      </w:r>
      <w:r w:rsidR="00484154">
        <w:rPr>
          <w:rFonts w:cstheme="minorHAnsi"/>
          <w:sz w:val="24"/>
          <w:szCs w:val="24"/>
          <w:lang w:val="en-GB"/>
        </w:rPr>
        <w:t xml:space="preserve">of these cases could be considered </w:t>
      </w:r>
      <w:proofErr w:type="gramStart"/>
      <w:r w:rsidR="002929C7" w:rsidRPr="002E4550">
        <w:rPr>
          <w:rFonts w:cstheme="minorHAnsi"/>
          <w:sz w:val="24"/>
          <w:szCs w:val="24"/>
          <w:lang w:val="en-GB"/>
        </w:rPr>
        <w:t>as a way to</w:t>
      </w:r>
      <w:proofErr w:type="gramEnd"/>
      <w:r w:rsidR="002929C7" w:rsidRPr="002E4550">
        <w:rPr>
          <w:rFonts w:cstheme="minorHAnsi"/>
          <w:sz w:val="24"/>
          <w:szCs w:val="24"/>
          <w:lang w:val="en-GB"/>
        </w:rPr>
        <w:t xml:space="preserve"> educate people in the spirit of mutual respect, </w:t>
      </w:r>
      <w:r w:rsidR="009E3716">
        <w:rPr>
          <w:rFonts w:cstheme="minorHAnsi"/>
          <w:sz w:val="24"/>
          <w:szCs w:val="24"/>
          <w:lang w:val="en-GB"/>
        </w:rPr>
        <w:t>esteem</w:t>
      </w:r>
      <w:r w:rsidR="009E3716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for</w:t>
      </w:r>
      <w:r w:rsidR="002929C7" w:rsidRPr="002E4550">
        <w:rPr>
          <w:rFonts w:cstheme="minorHAnsi"/>
          <w:sz w:val="24"/>
          <w:szCs w:val="24"/>
          <w:lang w:val="en-GB"/>
        </w:rPr>
        <w:t xml:space="preserve"> human dignity, and non</w:t>
      </w:r>
      <w:r w:rsidR="005D7D59">
        <w:rPr>
          <w:rFonts w:cstheme="minorHAnsi"/>
          <w:sz w:val="24"/>
          <w:szCs w:val="24"/>
          <w:lang w:val="en-GB"/>
        </w:rPr>
        <w:t>-</w:t>
      </w:r>
      <w:r w:rsidR="002929C7" w:rsidRPr="002E4550">
        <w:rPr>
          <w:rFonts w:cstheme="minorHAnsi"/>
          <w:sz w:val="24"/>
          <w:szCs w:val="24"/>
          <w:lang w:val="en-GB"/>
        </w:rPr>
        <w:t>discrimination</w:t>
      </w:r>
      <w:r w:rsidR="005D7D59">
        <w:rPr>
          <w:rFonts w:cstheme="minorHAnsi"/>
          <w:sz w:val="24"/>
          <w:szCs w:val="24"/>
          <w:lang w:val="en-GB"/>
        </w:rPr>
        <w:t>.</w:t>
      </w:r>
    </w:p>
    <w:p w14:paraId="19F05F6C" w14:textId="2B66AC49" w:rsidR="00D265F7" w:rsidRPr="002E4550" w:rsidRDefault="00D265F7" w:rsidP="00BB1752">
      <w:pPr>
        <w:ind w:left="851"/>
        <w:jc w:val="both"/>
        <w:outlineLvl w:val="1"/>
        <w:rPr>
          <w:rFonts w:cstheme="minorHAnsi"/>
          <w:b/>
          <w:bCs/>
          <w:sz w:val="24"/>
          <w:szCs w:val="24"/>
          <w:lang w:val="en-GB"/>
        </w:rPr>
      </w:pPr>
      <w:bookmarkStart w:id="17" w:name="_Toc103957189"/>
      <w:r w:rsidRPr="002E4550">
        <w:rPr>
          <w:rFonts w:cstheme="minorHAnsi"/>
          <w:b/>
          <w:bCs/>
          <w:sz w:val="24"/>
          <w:szCs w:val="24"/>
          <w:lang w:val="en-GB"/>
        </w:rPr>
        <w:t xml:space="preserve">ii. On the National Strategic Frameworks on Roma </w:t>
      </w:r>
      <w:bookmarkStart w:id="18" w:name="_Hlk102006718"/>
      <w:r w:rsidRPr="002E4550">
        <w:rPr>
          <w:rFonts w:cstheme="minorHAnsi"/>
          <w:b/>
          <w:bCs/>
          <w:sz w:val="24"/>
          <w:szCs w:val="24"/>
          <w:lang w:val="en-GB"/>
        </w:rPr>
        <w:t>equality, inclusion, and participation</w:t>
      </w:r>
      <w:bookmarkEnd w:id="18"/>
      <w:r w:rsidR="009E3716">
        <w:rPr>
          <w:rFonts w:cstheme="minorHAnsi"/>
          <w:b/>
          <w:bCs/>
          <w:sz w:val="24"/>
          <w:szCs w:val="24"/>
          <w:lang w:val="en-GB"/>
        </w:rPr>
        <w:t>:</w:t>
      </w:r>
      <w:bookmarkEnd w:id="17"/>
    </w:p>
    <w:p w14:paraId="109A65AE" w14:textId="14CFD5CB" w:rsidR="00D265F7" w:rsidRPr="002E4550" w:rsidRDefault="00D265F7" w:rsidP="001D6A0A">
      <w:pPr>
        <w:pStyle w:val="ListParagraph"/>
        <w:numPr>
          <w:ilvl w:val="0"/>
          <w:numId w:val="25"/>
        </w:numPr>
        <w:spacing w:after="120" w:line="240" w:lineRule="auto"/>
        <w:ind w:left="1276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T</w:t>
      </w:r>
      <w:r w:rsidR="00C26BFB" w:rsidRPr="002E4550">
        <w:rPr>
          <w:rFonts w:cstheme="minorHAnsi"/>
          <w:sz w:val="24"/>
          <w:szCs w:val="24"/>
          <w:lang w:val="en-GB"/>
        </w:rPr>
        <w:t>he new National Strategic Framework</w:t>
      </w:r>
      <w:r w:rsidR="00B81EDD">
        <w:rPr>
          <w:rFonts w:cstheme="minorHAnsi"/>
          <w:sz w:val="24"/>
          <w:szCs w:val="24"/>
          <w:lang w:val="en-GB"/>
        </w:rPr>
        <w:t>s</w:t>
      </w:r>
      <w:r w:rsidR="00C26BFB" w:rsidRPr="002E4550">
        <w:rPr>
          <w:rFonts w:cstheme="minorHAnsi"/>
          <w:sz w:val="24"/>
          <w:szCs w:val="24"/>
          <w:lang w:val="en-GB"/>
        </w:rPr>
        <w:t xml:space="preserve"> for Roma </w:t>
      </w:r>
      <w:r w:rsidR="008E701B" w:rsidRPr="008E701B">
        <w:rPr>
          <w:rFonts w:cstheme="minorHAnsi"/>
          <w:sz w:val="24"/>
          <w:szCs w:val="24"/>
          <w:lang w:val="en-GB"/>
        </w:rPr>
        <w:t xml:space="preserve">equality, inclusion, and participation </w:t>
      </w:r>
      <w:r w:rsidR="00C26BFB" w:rsidRPr="002E4550">
        <w:rPr>
          <w:rFonts w:cstheme="minorHAnsi"/>
          <w:sz w:val="24"/>
          <w:szCs w:val="24"/>
          <w:lang w:val="en-GB"/>
        </w:rPr>
        <w:t xml:space="preserve">in </w:t>
      </w:r>
      <w:r w:rsidRPr="002E4550">
        <w:rPr>
          <w:rFonts w:cstheme="minorHAnsi"/>
          <w:sz w:val="24"/>
          <w:szCs w:val="24"/>
          <w:lang w:val="en-GB"/>
        </w:rPr>
        <w:t xml:space="preserve">every country should be </w:t>
      </w:r>
      <w:r w:rsidR="00C26BFB" w:rsidRPr="002E4550">
        <w:rPr>
          <w:rFonts w:cstheme="minorHAnsi"/>
          <w:sz w:val="24"/>
          <w:szCs w:val="24"/>
          <w:lang w:val="en-GB"/>
        </w:rPr>
        <w:t xml:space="preserve">in line with the EU </w:t>
      </w:r>
      <w:bookmarkStart w:id="19" w:name="_Hlk101906515"/>
      <w:r w:rsidR="00C26BFB" w:rsidRPr="002E4550">
        <w:rPr>
          <w:rFonts w:cstheme="minorHAnsi"/>
          <w:sz w:val="24"/>
          <w:szCs w:val="24"/>
          <w:lang w:val="en-GB"/>
        </w:rPr>
        <w:t xml:space="preserve">Roma Strategic Framework 2020-2030 </w:t>
      </w:r>
      <w:bookmarkEnd w:id="19"/>
      <w:r w:rsidR="00C26BFB" w:rsidRPr="002E4550">
        <w:rPr>
          <w:rFonts w:cstheme="minorHAnsi"/>
          <w:sz w:val="24"/>
          <w:szCs w:val="24"/>
          <w:lang w:val="en-GB"/>
        </w:rPr>
        <w:t>promoting effective equality, inclusion, and meaningful and substantial participation of the Roma community</w:t>
      </w:r>
      <w:r w:rsidR="009E3716">
        <w:rPr>
          <w:rFonts w:cstheme="minorHAnsi"/>
          <w:sz w:val="24"/>
          <w:szCs w:val="24"/>
          <w:lang w:val="en-GB"/>
        </w:rPr>
        <w:t xml:space="preserve">. </w:t>
      </w:r>
      <w:r w:rsidRPr="002E4550">
        <w:rPr>
          <w:rFonts w:cstheme="minorHAnsi"/>
          <w:sz w:val="24"/>
          <w:szCs w:val="24"/>
          <w:lang w:val="en-GB"/>
        </w:rPr>
        <w:t xml:space="preserve">The </w:t>
      </w:r>
      <w:r w:rsidR="004D7093" w:rsidRPr="004D7093">
        <w:rPr>
          <w:rFonts w:cstheme="minorHAnsi"/>
          <w:sz w:val="24"/>
          <w:szCs w:val="24"/>
          <w:lang w:val="en-GB"/>
        </w:rPr>
        <w:t>National Strategic Framework</w:t>
      </w:r>
      <w:r w:rsidR="00B81EDD">
        <w:rPr>
          <w:rFonts w:cstheme="minorHAnsi"/>
          <w:sz w:val="24"/>
          <w:szCs w:val="24"/>
          <w:lang w:val="en-GB"/>
        </w:rPr>
        <w:t>s</w:t>
      </w:r>
      <w:r w:rsidR="004D7093" w:rsidRPr="004D7093">
        <w:rPr>
          <w:rFonts w:cstheme="minorHAnsi"/>
          <w:sz w:val="24"/>
          <w:szCs w:val="24"/>
          <w:lang w:val="en-GB"/>
        </w:rPr>
        <w:t xml:space="preserve"> for Roma </w:t>
      </w:r>
      <w:r w:rsidRPr="002E4550">
        <w:rPr>
          <w:rFonts w:cstheme="minorHAnsi"/>
          <w:sz w:val="24"/>
          <w:szCs w:val="24"/>
          <w:lang w:val="en-GB"/>
        </w:rPr>
        <w:t xml:space="preserve">should </w:t>
      </w:r>
      <w:r w:rsidR="009E3716">
        <w:rPr>
          <w:rFonts w:cstheme="minorHAnsi"/>
          <w:sz w:val="24"/>
          <w:szCs w:val="24"/>
          <w:lang w:val="en-GB"/>
        </w:rPr>
        <w:t>i</w:t>
      </w:r>
      <w:r w:rsidRPr="002E4550">
        <w:rPr>
          <w:rFonts w:cstheme="minorHAnsi"/>
          <w:sz w:val="24"/>
          <w:szCs w:val="24"/>
          <w:lang w:val="en-GB"/>
        </w:rPr>
        <w:t>nclude i</w:t>
      </w:r>
      <w:r w:rsidR="00C26BFB" w:rsidRPr="002E4550">
        <w:rPr>
          <w:rFonts w:cstheme="minorHAnsi"/>
          <w:sz w:val="24"/>
          <w:szCs w:val="24"/>
          <w:lang w:val="en-GB"/>
        </w:rPr>
        <w:t xml:space="preserve">ndicators </w:t>
      </w:r>
      <w:r w:rsidR="009E3716">
        <w:rPr>
          <w:rFonts w:cstheme="minorHAnsi"/>
          <w:sz w:val="24"/>
          <w:szCs w:val="24"/>
          <w:lang w:val="en-GB"/>
        </w:rPr>
        <w:t>on</w:t>
      </w:r>
      <w:r w:rsidR="009E3716" w:rsidRPr="002E4550">
        <w:rPr>
          <w:rFonts w:cstheme="minorHAnsi"/>
          <w:sz w:val="24"/>
          <w:szCs w:val="24"/>
          <w:lang w:val="en-GB"/>
        </w:rPr>
        <w:t xml:space="preserve"> </w:t>
      </w:r>
      <w:r w:rsidR="00C26BFB" w:rsidRPr="002E4550">
        <w:rPr>
          <w:rFonts w:cstheme="minorHAnsi"/>
          <w:sz w:val="24"/>
          <w:szCs w:val="24"/>
          <w:lang w:val="en-GB"/>
        </w:rPr>
        <w:t xml:space="preserve">measuring progress </w:t>
      </w:r>
      <w:r w:rsidRPr="002E4550">
        <w:rPr>
          <w:rFonts w:cstheme="minorHAnsi"/>
          <w:sz w:val="24"/>
          <w:szCs w:val="24"/>
          <w:lang w:val="en-GB"/>
        </w:rPr>
        <w:t>for</w:t>
      </w:r>
      <w:r w:rsidR="00C26BFB" w:rsidRPr="002E4550">
        <w:rPr>
          <w:rFonts w:cstheme="minorHAnsi"/>
          <w:sz w:val="24"/>
          <w:szCs w:val="24"/>
          <w:lang w:val="en-GB"/>
        </w:rPr>
        <w:t xml:space="preserve"> a comprehensive evaluation of implemented actions</w:t>
      </w:r>
      <w:r w:rsidR="009E3716">
        <w:rPr>
          <w:rFonts w:cstheme="minorHAnsi"/>
          <w:sz w:val="24"/>
          <w:szCs w:val="24"/>
          <w:lang w:val="en-GB"/>
        </w:rPr>
        <w:t>.</w:t>
      </w:r>
    </w:p>
    <w:p w14:paraId="46A44B49" w14:textId="27E90DDB" w:rsidR="004306F8" w:rsidRPr="002E4550" w:rsidRDefault="004306F8" w:rsidP="001D6A0A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52115C7D" w14:textId="04498F96" w:rsidR="004306F8" w:rsidRPr="002E4550" w:rsidRDefault="004306F8" w:rsidP="001D6A0A">
      <w:pPr>
        <w:pStyle w:val="ListParagraph"/>
        <w:numPr>
          <w:ilvl w:val="0"/>
          <w:numId w:val="25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new </w:t>
      </w:r>
      <w:r w:rsidR="00CA2482" w:rsidRPr="002E4550">
        <w:rPr>
          <w:rFonts w:cstheme="minorHAnsi"/>
          <w:sz w:val="24"/>
          <w:szCs w:val="24"/>
          <w:lang w:val="en-GB"/>
        </w:rPr>
        <w:t>National Strategic Framework</w:t>
      </w:r>
      <w:r w:rsidR="00B81EDD">
        <w:rPr>
          <w:rFonts w:cstheme="minorHAnsi"/>
          <w:sz w:val="24"/>
          <w:szCs w:val="24"/>
          <w:lang w:val="en-GB"/>
        </w:rPr>
        <w:t>s</w:t>
      </w:r>
      <w:r w:rsidR="00CA2482" w:rsidRPr="002E4550">
        <w:rPr>
          <w:rFonts w:cstheme="minorHAnsi"/>
          <w:sz w:val="24"/>
          <w:szCs w:val="24"/>
          <w:lang w:val="en-GB"/>
        </w:rPr>
        <w:t xml:space="preserve"> for Roma</w:t>
      </w:r>
      <w:r w:rsidR="008E701B" w:rsidRPr="008E701B">
        <w:t xml:space="preserve"> </w:t>
      </w:r>
      <w:r w:rsidR="008E701B" w:rsidRPr="008E701B">
        <w:rPr>
          <w:rFonts w:cstheme="minorHAnsi"/>
          <w:sz w:val="24"/>
          <w:szCs w:val="24"/>
          <w:lang w:val="en-GB"/>
        </w:rPr>
        <w:t>equality, inclusion, and participation</w:t>
      </w:r>
      <w:r w:rsidR="00CA2482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 xml:space="preserve">should </w:t>
      </w:r>
      <w:r w:rsidR="00484154">
        <w:rPr>
          <w:rFonts w:cstheme="minorHAnsi"/>
          <w:sz w:val="24"/>
          <w:szCs w:val="24"/>
          <w:lang w:val="en-GB"/>
        </w:rPr>
        <w:t xml:space="preserve">contain </w:t>
      </w:r>
      <w:r w:rsidRPr="002E4550">
        <w:rPr>
          <w:rFonts w:cstheme="minorHAnsi"/>
          <w:sz w:val="24"/>
          <w:szCs w:val="24"/>
          <w:lang w:val="en-GB"/>
        </w:rPr>
        <w:t xml:space="preserve">realistic </w:t>
      </w:r>
      <w:r w:rsidR="00484154">
        <w:rPr>
          <w:rFonts w:cstheme="minorHAnsi"/>
          <w:sz w:val="24"/>
          <w:szCs w:val="24"/>
          <w:lang w:val="en-GB"/>
        </w:rPr>
        <w:t xml:space="preserve">objectives </w:t>
      </w:r>
      <w:r w:rsidRPr="002E4550">
        <w:rPr>
          <w:rFonts w:cstheme="minorHAnsi"/>
          <w:sz w:val="24"/>
          <w:szCs w:val="24"/>
          <w:lang w:val="en-GB"/>
        </w:rPr>
        <w:t xml:space="preserve">and </w:t>
      </w:r>
      <w:r w:rsidR="00484154">
        <w:rPr>
          <w:rFonts w:cstheme="minorHAnsi"/>
          <w:sz w:val="24"/>
          <w:szCs w:val="24"/>
          <w:lang w:val="en-GB"/>
        </w:rPr>
        <w:t xml:space="preserve">should be </w:t>
      </w:r>
      <w:r w:rsidRPr="002E4550">
        <w:rPr>
          <w:rFonts w:cstheme="minorHAnsi"/>
          <w:sz w:val="24"/>
          <w:szCs w:val="24"/>
          <w:lang w:val="en-GB"/>
        </w:rPr>
        <w:t xml:space="preserve">easy to implement </w:t>
      </w:r>
      <w:proofErr w:type="gramStart"/>
      <w:r w:rsidRPr="002E4550">
        <w:rPr>
          <w:rFonts w:cstheme="minorHAnsi"/>
          <w:sz w:val="24"/>
          <w:szCs w:val="24"/>
          <w:lang w:val="en-GB"/>
        </w:rPr>
        <w:t>in order to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be effective.</w:t>
      </w:r>
    </w:p>
    <w:p w14:paraId="32268D5B" w14:textId="0C09A917" w:rsidR="004306F8" w:rsidRPr="002E4550" w:rsidRDefault="004306F8" w:rsidP="001D6A0A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67D673D0" w14:textId="6BAD3A14" w:rsidR="004306F8" w:rsidRPr="002E4550" w:rsidRDefault="008811B1" w:rsidP="001D6A0A">
      <w:pPr>
        <w:pStyle w:val="ListParagraph"/>
        <w:numPr>
          <w:ilvl w:val="0"/>
          <w:numId w:val="25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EU</w:t>
      </w:r>
      <w:r w:rsidR="00AB6BAD">
        <w:rPr>
          <w:rFonts w:cstheme="minorHAnsi"/>
          <w:sz w:val="24"/>
          <w:szCs w:val="24"/>
          <w:lang w:val="en-GB"/>
        </w:rPr>
        <w:t xml:space="preserve"> </w:t>
      </w:r>
      <w:r w:rsidRPr="008811B1">
        <w:rPr>
          <w:rFonts w:cstheme="minorHAnsi"/>
          <w:sz w:val="24"/>
          <w:szCs w:val="24"/>
          <w:lang w:val="en-GB"/>
        </w:rPr>
        <w:t xml:space="preserve">Roma Strategic Framework 2020-2030 </w:t>
      </w:r>
      <w:r w:rsidR="005D7D59">
        <w:rPr>
          <w:rFonts w:cstheme="minorHAnsi"/>
          <w:sz w:val="24"/>
          <w:szCs w:val="24"/>
          <w:lang w:val="en-GB"/>
        </w:rPr>
        <w:t xml:space="preserve">encourages </w:t>
      </w:r>
      <w:r w:rsidR="004306F8" w:rsidRPr="002E4550">
        <w:rPr>
          <w:rFonts w:cstheme="minorHAnsi"/>
          <w:sz w:val="24"/>
          <w:szCs w:val="24"/>
          <w:lang w:val="en-GB"/>
        </w:rPr>
        <w:t>an intersectional approach, bearing in mind different aspects of identity and the gender dimension</w:t>
      </w:r>
      <w:r w:rsidR="00B81EDD">
        <w:rPr>
          <w:rFonts w:cstheme="minorHAnsi"/>
          <w:sz w:val="24"/>
          <w:szCs w:val="24"/>
          <w:lang w:val="en-GB"/>
        </w:rPr>
        <w:t>.</w:t>
      </w:r>
      <w:r w:rsidR="004306F8" w:rsidRPr="002E4550">
        <w:rPr>
          <w:rFonts w:cstheme="minorHAnsi"/>
          <w:sz w:val="24"/>
          <w:szCs w:val="24"/>
          <w:lang w:val="en-GB"/>
        </w:rPr>
        <w:t xml:space="preserve"> National Strategic Frameworks </w:t>
      </w:r>
      <w:r>
        <w:rPr>
          <w:rFonts w:cstheme="minorHAnsi"/>
          <w:sz w:val="24"/>
          <w:szCs w:val="24"/>
          <w:lang w:val="en-GB"/>
        </w:rPr>
        <w:t xml:space="preserve">for Roma </w:t>
      </w:r>
      <w:r w:rsidR="004306F8" w:rsidRPr="002E4550">
        <w:rPr>
          <w:rFonts w:cstheme="minorHAnsi"/>
          <w:sz w:val="24"/>
          <w:szCs w:val="24"/>
          <w:lang w:val="en-GB"/>
        </w:rPr>
        <w:t>should take positive measures for Roma women including measures to facilitate their access to justice</w:t>
      </w:r>
      <w:r w:rsidR="00164CE2" w:rsidRPr="002E4550">
        <w:rPr>
          <w:rFonts w:cstheme="minorHAnsi"/>
          <w:sz w:val="24"/>
          <w:szCs w:val="24"/>
          <w:lang w:val="en-GB"/>
        </w:rPr>
        <w:t>.</w:t>
      </w:r>
    </w:p>
    <w:p w14:paraId="5DE32198" w14:textId="7B7E65E3" w:rsidR="0055778E" w:rsidRPr="002E4550" w:rsidRDefault="00382AF0" w:rsidP="00BB1752">
      <w:pPr>
        <w:ind w:left="851"/>
        <w:jc w:val="both"/>
        <w:outlineLvl w:val="1"/>
        <w:rPr>
          <w:rFonts w:cstheme="minorHAnsi"/>
          <w:b/>
          <w:bCs/>
          <w:sz w:val="24"/>
          <w:szCs w:val="24"/>
          <w:lang w:val="en-GB"/>
        </w:rPr>
      </w:pPr>
      <w:bookmarkStart w:id="20" w:name="_Toc103957190"/>
      <w:r w:rsidRPr="002E4550">
        <w:rPr>
          <w:rFonts w:cstheme="minorHAnsi"/>
          <w:b/>
          <w:bCs/>
          <w:sz w:val="24"/>
          <w:szCs w:val="24"/>
          <w:lang w:val="en-GB"/>
        </w:rPr>
        <w:t xml:space="preserve">iii. </w:t>
      </w:r>
      <w:r w:rsidR="00664F9A" w:rsidRPr="002E4550">
        <w:rPr>
          <w:rFonts w:cstheme="minorHAnsi"/>
          <w:b/>
          <w:bCs/>
          <w:sz w:val="24"/>
          <w:szCs w:val="24"/>
          <w:lang w:val="en-GB"/>
        </w:rPr>
        <w:t xml:space="preserve">On the issue of </w:t>
      </w:r>
      <w:r w:rsidRPr="002E4550">
        <w:rPr>
          <w:rFonts w:cstheme="minorHAnsi"/>
          <w:b/>
          <w:bCs/>
          <w:sz w:val="24"/>
          <w:szCs w:val="24"/>
          <w:lang w:val="en-GB"/>
        </w:rPr>
        <w:t>under-reporting</w:t>
      </w:r>
      <w:r w:rsidR="00664F9A" w:rsidRPr="002E455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2E4550">
        <w:rPr>
          <w:rFonts w:cstheme="minorHAnsi"/>
          <w:b/>
          <w:bCs/>
          <w:sz w:val="24"/>
          <w:szCs w:val="24"/>
          <w:lang w:val="en-GB"/>
        </w:rPr>
        <w:t>hate and discrimination incidents</w:t>
      </w:r>
      <w:r w:rsidR="007762BC">
        <w:rPr>
          <w:rFonts w:cstheme="minorHAnsi"/>
          <w:b/>
          <w:bCs/>
          <w:sz w:val="24"/>
          <w:szCs w:val="24"/>
          <w:lang w:val="en-GB"/>
        </w:rPr>
        <w:t>:</w:t>
      </w:r>
      <w:bookmarkEnd w:id="20"/>
    </w:p>
    <w:p w14:paraId="5D46E505" w14:textId="3DED283C" w:rsidR="00664F9A" w:rsidRPr="002E4550" w:rsidRDefault="0055778E" w:rsidP="001D6A0A">
      <w:pPr>
        <w:pStyle w:val="ListParagraph"/>
        <w:numPr>
          <w:ilvl w:val="0"/>
          <w:numId w:val="27"/>
        </w:numPr>
        <w:spacing w:after="120" w:line="240" w:lineRule="auto"/>
        <w:ind w:left="1276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Continue </w:t>
      </w:r>
      <w:r w:rsidR="005D7D59">
        <w:rPr>
          <w:rFonts w:cstheme="minorHAnsi"/>
          <w:sz w:val="24"/>
          <w:szCs w:val="24"/>
          <w:lang w:val="en-GB"/>
        </w:rPr>
        <w:t xml:space="preserve">with </w:t>
      </w:r>
      <w:r w:rsidRPr="002E4550">
        <w:rPr>
          <w:rFonts w:cstheme="minorHAnsi"/>
          <w:sz w:val="24"/>
          <w:szCs w:val="24"/>
          <w:lang w:val="en-GB"/>
        </w:rPr>
        <w:t xml:space="preserve">the awareness </w:t>
      </w:r>
      <w:r w:rsidR="007762BC" w:rsidRPr="002E4550">
        <w:rPr>
          <w:rFonts w:cstheme="minorHAnsi"/>
          <w:sz w:val="24"/>
          <w:szCs w:val="24"/>
          <w:lang w:val="en-GB"/>
        </w:rPr>
        <w:t xml:space="preserve">raising </w:t>
      </w:r>
      <w:r w:rsidRPr="002E4550">
        <w:rPr>
          <w:rFonts w:cstheme="minorHAnsi"/>
          <w:sz w:val="24"/>
          <w:szCs w:val="24"/>
          <w:lang w:val="en-GB"/>
        </w:rPr>
        <w:t>and empowering</w:t>
      </w:r>
      <w:r w:rsidR="00664F9A" w:rsidRPr="002E4550">
        <w:rPr>
          <w:rFonts w:cstheme="minorHAnsi"/>
          <w:sz w:val="24"/>
          <w:szCs w:val="24"/>
          <w:lang w:val="en-GB"/>
        </w:rPr>
        <w:t xml:space="preserve"> </w:t>
      </w:r>
      <w:r w:rsidR="007762BC">
        <w:rPr>
          <w:rFonts w:cstheme="minorHAnsi"/>
          <w:sz w:val="24"/>
          <w:szCs w:val="24"/>
          <w:lang w:val="en-GB"/>
        </w:rPr>
        <w:t xml:space="preserve">of </w:t>
      </w:r>
      <w:r w:rsidR="00484154">
        <w:rPr>
          <w:rFonts w:cstheme="minorHAnsi"/>
          <w:sz w:val="24"/>
          <w:szCs w:val="24"/>
          <w:lang w:val="en-GB"/>
        </w:rPr>
        <w:t xml:space="preserve">and among </w:t>
      </w:r>
      <w:r w:rsidR="00664F9A" w:rsidRPr="002E4550">
        <w:rPr>
          <w:rFonts w:cstheme="minorHAnsi"/>
          <w:sz w:val="24"/>
          <w:szCs w:val="24"/>
          <w:lang w:val="en-GB"/>
        </w:rPr>
        <w:t xml:space="preserve">Roma </w:t>
      </w:r>
      <w:r w:rsidRPr="002E4550">
        <w:rPr>
          <w:rFonts w:cstheme="minorHAnsi"/>
          <w:sz w:val="24"/>
          <w:szCs w:val="24"/>
          <w:lang w:val="en-GB"/>
        </w:rPr>
        <w:t>women</w:t>
      </w:r>
      <w:r w:rsidR="00055B6D">
        <w:rPr>
          <w:rFonts w:cstheme="minorHAnsi"/>
          <w:sz w:val="24"/>
          <w:szCs w:val="24"/>
          <w:lang w:val="en-GB"/>
        </w:rPr>
        <w:t xml:space="preserve"> through</w:t>
      </w:r>
      <w:r w:rsidR="00664F9A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seminars, mentoring, training</w:t>
      </w:r>
      <w:r w:rsidR="007762BC">
        <w:rPr>
          <w:rFonts w:cstheme="minorHAnsi"/>
          <w:sz w:val="24"/>
          <w:szCs w:val="24"/>
          <w:lang w:val="en-GB"/>
        </w:rPr>
        <w:t xml:space="preserve"> sessio</w:t>
      </w:r>
      <w:r w:rsidR="00484154">
        <w:rPr>
          <w:rFonts w:cstheme="minorHAnsi"/>
          <w:sz w:val="24"/>
          <w:szCs w:val="24"/>
          <w:lang w:val="en-GB"/>
        </w:rPr>
        <w:t>ns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to </w:t>
      </w:r>
      <w:r w:rsidR="00055B6D">
        <w:rPr>
          <w:rFonts w:cstheme="minorHAnsi"/>
          <w:sz w:val="24"/>
          <w:szCs w:val="24"/>
          <w:lang w:val="en-GB"/>
        </w:rPr>
        <w:t xml:space="preserve">improve </w:t>
      </w:r>
      <w:r w:rsidR="00664F9A" w:rsidRPr="002E4550">
        <w:rPr>
          <w:rFonts w:cstheme="minorHAnsi"/>
          <w:sz w:val="24"/>
          <w:szCs w:val="24"/>
          <w:lang w:val="en-GB"/>
        </w:rPr>
        <w:t xml:space="preserve">their </w:t>
      </w:r>
      <w:r w:rsidR="00713733" w:rsidRPr="002E4550">
        <w:rPr>
          <w:rFonts w:cstheme="minorHAnsi"/>
          <w:sz w:val="24"/>
          <w:szCs w:val="24"/>
          <w:lang w:val="en-GB"/>
        </w:rPr>
        <w:t>self-esteem</w:t>
      </w:r>
      <w:r w:rsidR="00055B6D">
        <w:rPr>
          <w:rFonts w:cstheme="minorHAnsi"/>
          <w:sz w:val="24"/>
          <w:szCs w:val="24"/>
          <w:lang w:val="en-GB"/>
        </w:rPr>
        <w:t xml:space="preserve">, which will lead </w:t>
      </w:r>
      <w:r w:rsidR="00484154">
        <w:rPr>
          <w:rFonts w:cstheme="minorHAnsi"/>
          <w:sz w:val="24"/>
          <w:szCs w:val="24"/>
          <w:lang w:val="en-GB"/>
        </w:rPr>
        <w:t>to increased</w:t>
      </w:r>
      <w:r w:rsidR="00055B6D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>report</w:t>
      </w:r>
      <w:r w:rsidR="00484154">
        <w:rPr>
          <w:rFonts w:cstheme="minorHAnsi"/>
          <w:sz w:val="24"/>
          <w:szCs w:val="24"/>
          <w:lang w:val="en-GB"/>
        </w:rPr>
        <w:t>ing of</w:t>
      </w:r>
      <w:r w:rsidR="00664F9A" w:rsidRPr="002E4550">
        <w:rPr>
          <w:rFonts w:cstheme="minorHAnsi"/>
          <w:sz w:val="24"/>
          <w:szCs w:val="24"/>
          <w:lang w:val="en-GB"/>
        </w:rPr>
        <w:t xml:space="preserve"> discrimination cases</w:t>
      </w:r>
      <w:r w:rsidR="00484154">
        <w:rPr>
          <w:rFonts w:cstheme="minorHAnsi"/>
          <w:sz w:val="24"/>
          <w:szCs w:val="24"/>
          <w:lang w:val="en-GB"/>
        </w:rPr>
        <w:t xml:space="preserve"> to</w:t>
      </w:r>
      <w:r w:rsidR="00664F9A" w:rsidRPr="002E4550">
        <w:rPr>
          <w:rFonts w:cstheme="minorHAnsi"/>
          <w:sz w:val="24"/>
          <w:szCs w:val="24"/>
          <w:lang w:val="en-GB"/>
        </w:rPr>
        <w:t xml:space="preserve"> state institutions.</w:t>
      </w:r>
    </w:p>
    <w:p w14:paraId="4321731B" w14:textId="77777777" w:rsidR="0055778E" w:rsidRPr="002E4550" w:rsidRDefault="0055778E" w:rsidP="001D6A0A">
      <w:pPr>
        <w:pStyle w:val="ListParagraph"/>
        <w:spacing w:after="120" w:line="240" w:lineRule="auto"/>
        <w:ind w:left="1276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CDCCF25" w14:textId="0A825E52" w:rsidR="00713733" w:rsidRPr="002E4550" w:rsidRDefault="00713733" w:rsidP="001D6A0A">
      <w:pPr>
        <w:pStyle w:val="ListParagraph"/>
        <w:numPr>
          <w:ilvl w:val="0"/>
          <w:numId w:val="27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S</w:t>
      </w:r>
      <w:r w:rsidR="00664F9A" w:rsidRPr="002E4550">
        <w:rPr>
          <w:rFonts w:cstheme="minorHAnsi"/>
          <w:sz w:val="24"/>
          <w:szCs w:val="24"/>
          <w:lang w:val="en-GB"/>
        </w:rPr>
        <w:t>upport associations involved in providing legal assistance to Roma and vulnerable women in general and organi</w:t>
      </w:r>
      <w:r w:rsidR="005D7D59">
        <w:rPr>
          <w:rFonts w:cstheme="minorHAnsi"/>
          <w:sz w:val="24"/>
          <w:szCs w:val="24"/>
          <w:lang w:val="en-GB"/>
        </w:rPr>
        <w:t>s</w:t>
      </w:r>
      <w:r w:rsidR="00664F9A" w:rsidRPr="002E4550">
        <w:rPr>
          <w:rFonts w:cstheme="minorHAnsi"/>
          <w:sz w:val="24"/>
          <w:szCs w:val="24"/>
          <w:lang w:val="en-GB"/>
        </w:rPr>
        <w:t xml:space="preserve">e </w:t>
      </w:r>
      <w:r w:rsidR="00F969FF">
        <w:rPr>
          <w:rFonts w:cstheme="minorHAnsi"/>
          <w:sz w:val="24"/>
          <w:szCs w:val="24"/>
          <w:lang w:val="en-GB"/>
        </w:rPr>
        <w:t xml:space="preserve">awareness raising </w:t>
      </w:r>
      <w:r w:rsidR="00664F9A" w:rsidRPr="002E4550">
        <w:rPr>
          <w:rFonts w:cstheme="minorHAnsi"/>
          <w:sz w:val="24"/>
          <w:szCs w:val="24"/>
          <w:lang w:val="en-GB"/>
        </w:rPr>
        <w:t xml:space="preserve">campaigns to reach out to every </w:t>
      </w:r>
      <w:r w:rsidR="00220F1E" w:rsidRPr="002E4550">
        <w:rPr>
          <w:rFonts w:cstheme="minorHAnsi"/>
          <w:sz w:val="24"/>
          <w:szCs w:val="24"/>
          <w:lang w:val="en-GB"/>
        </w:rPr>
        <w:t>concer</w:t>
      </w:r>
      <w:r w:rsidR="00220F1E">
        <w:rPr>
          <w:rFonts w:cstheme="minorHAnsi"/>
          <w:sz w:val="24"/>
          <w:szCs w:val="24"/>
          <w:lang w:val="en-GB"/>
        </w:rPr>
        <w:t>ned</w:t>
      </w:r>
      <w:r w:rsidR="00220F1E" w:rsidRPr="002E4550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citizen and group. </w:t>
      </w:r>
    </w:p>
    <w:p w14:paraId="0E8244AA" w14:textId="77777777" w:rsidR="00713733" w:rsidRPr="002E4550" w:rsidRDefault="00713733" w:rsidP="001D6A0A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3536C5C9" w14:textId="0A3D8453" w:rsidR="00AF239A" w:rsidRPr="002E4550" w:rsidRDefault="00713733" w:rsidP="001D6A0A">
      <w:pPr>
        <w:pStyle w:val="ListParagraph"/>
        <w:numPr>
          <w:ilvl w:val="0"/>
          <w:numId w:val="27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I</w:t>
      </w:r>
      <w:r w:rsidR="00664F9A" w:rsidRPr="002E4550">
        <w:rPr>
          <w:rFonts w:cstheme="minorHAnsi"/>
          <w:sz w:val="24"/>
          <w:szCs w:val="24"/>
          <w:lang w:val="en-GB"/>
        </w:rPr>
        <w:t xml:space="preserve">nclude in the educational system </w:t>
      </w:r>
      <w:r w:rsidR="004C3741">
        <w:rPr>
          <w:rFonts w:cstheme="minorHAnsi"/>
          <w:sz w:val="24"/>
          <w:szCs w:val="24"/>
          <w:lang w:val="en-GB"/>
        </w:rPr>
        <w:t xml:space="preserve">a </w:t>
      </w:r>
      <w:r w:rsidR="00664F9A" w:rsidRPr="002E4550">
        <w:rPr>
          <w:rFonts w:cstheme="minorHAnsi"/>
          <w:sz w:val="24"/>
          <w:szCs w:val="24"/>
          <w:lang w:val="en-GB"/>
        </w:rPr>
        <w:t xml:space="preserve">syllabus </w:t>
      </w:r>
      <w:r w:rsidR="004C3741">
        <w:rPr>
          <w:rFonts w:cstheme="minorHAnsi"/>
          <w:sz w:val="24"/>
          <w:szCs w:val="24"/>
          <w:lang w:val="en-GB"/>
        </w:rPr>
        <w:t>on</w:t>
      </w:r>
      <w:r w:rsidR="004C3741" w:rsidRPr="002E4550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human rights </w:t>
      </w:r>
      <w:r w:rsidR="005D7D59">
        <w:rPr>
          <w:rFonts w:cstheme="minorHAnsi"/>
          <w:sz w:val="24"/>
          <w:szCs w:val="24"/>
          <w:lang w:val="en-GB"/>
        </w:rPr>
        <w:t xml:space="preserve">and </w:t>
      </w:r>
      <w:r w:rsidR="00664F9A" w:rsidRPr="002E4550">
        <w:rPr>
          <w:rFonts w:cstheme="minorHAnsi"/>
          <w:sz w:val="24"/>
          <w:szCs w:val="24"/>
          <w:lang w:val="en-GB"/>
        </w:rPr>
        <w:t xml:space="preserve">Roma </w:t>
      </w:r>
      <w:proofErr w:type="gramStart"/>
      <w:r w:rsidR="00664F9A" w:rsidRPr="002E4550">
        <w:rPr>
          <w:rFonts w:cstheme="minorHAnsi"/>
          <w:sz w:val="24"/>
          <w:szCs w:val="24"/>
          <w:lang w:val="en-GB"/>
        </w:rPr>
        <w:t>in order to</w:t>
      </w:r>
      <w:proofErr w:type="gramEnd"/>
      <w:r w:rsidR="00664F9A" w:rsidRPr="002E4550">
        <w:rPr>
          <w:rFonts w:cstheme="minorHAnsi"/>
          <w:sz w:val="24"/>
          <w:szCs w:val="24"/>
          <w:lang w:val="en-GB"/>
        </w:rPr>
        <w:t xml:space="preserve"> stop or at least to reduce the number of discrimination cases</w:t>
      </w:r>
      <w:r w:rsidR="00AF239A" w:rsidRPr="002E4550">
        <w:rPr>
          <w:rFonts w:cstheme="minorHAnsi"/>
          <w:sz w:val="24"/>
          <w:szCs w:val="24"/>
          <w:lang w:val="en-GB"/>
        </w:rPr>
        <w:t>.</w:t>
      </w:r>
    </w:p>
    <w:p w14:paraId="4CFB5435" w14:textId="77777777" w:rsidR="00AF239A" w:rsidRPr="002E4550" w:rsidRDefault="00AF239A" w:rsidP="001D6A0A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436E2F7E" w14:textId="0685F0F1" w:rsidR="00AF239A" w:rsidRPr="002E4550" w:rsidRDefault="0038202A" w:rsidP="001D6A0A">
      <w:pPr>
        <w:pStyle w:val="ListParagraph"/>
        <w:numPr>
          <w:ilvl w:val="0"/>
          <w:numId w:val="27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Increase v</w:t>
      </w:r>
      <w:r w:rsidR="00664F9A" w:rsidRPr="002E4550">
        <w:rPr>
          <w:rFonts w:cstheme="minorHAnsi"/>
          <w:sz w:val="24"/>
          <w:szCs w:val="24"/>
          <w:lang w:val="en-GB"/>
        </w:rPr>
        <w:t>isibility</w:t>
      </w:r>
      <w:r w:rsidR="00CA220D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of </w:t>
      </w:r>
      <w:r w:rsidR="007C312D">
        <w:rPr>
          <w:rFonts w:cstheme="minorHAnsi"/>
          <w:sz w:val="24"/>
          <w:szCs w:val="24"/>
          <w:lang w:val="en-GB"/>
        </w:rPr>
        <w:t xml:space="preserve">reported </w:t>
      </w:r>
      <w:r w:rsidR="00664F9A" w:rsidRPr="002E4550">
        <w:rPr>
          <w:rFonts w:cstheme="minorHAnsi"/>
          <w:sz w:val="24"/>
          <w:szCs w:val="24"/>
          <w:lang w:val="en-GB"/>
        </w:rPr>
        <w:t>cases</w:t>
      </w:r>
      <w:r w:rsidR="007C312D">
        <w:rPr>
          <w:rFonts w:cstheme="minorHAnsi"/>
          <w:sz w:val="24"/>
          <w:szCs w:val="24"/>
          <w:lang w:val="en-GB"/>
        </w:rPr>
        <w:t xml:space="preserve"> of human rights violations against Roma, especially cases with successful </w:t>
      </w:r>
      <w:r w:rsidR="004C3741">
        <w:rPr>
          <w:rFonts w:cstheme="minorHAnsi"/>
          <w:sz w:val="24"/>
          <w:szCs w:val="24"/>
          <w:lang w:val="en-GB"/>
        </w:rPr>
        <w:t>outcome</w:t>
      </w:r>
      <w:r w:rsidR="000C7223">
        <w:rPr>
          <w:rFonts w:cstheme="minorHAnsi"/>
          <w:sz w:val="24"/>
          <w:szCs w:val="24"/>
          <w:lang w:val="en-GB"/>
        </w:rPr>
        <w:t xml:space="preserve">. </w:t>
      </w:r>
      <w:r w:rsidR="00EB3E95">
        <w:rPr>
          <w:rFonts w:cstheme="minorHAnsi"/>
          <w:sz w:val="24"/>
          <w:szCs w:val="24"/>
          <w:lang w:val="en-GB"/>
        </w:rPr>
        <w:t>Highlighting</w:t>
      </w:r>
      <w:r w:rsidR="000C7223">
        <w:rPr>
          <w:rFonts w:cstheme="minorHAnsi"/>
          <w:sz w:val="24"/>
          <w:szCs w:val="24"/>
          <w:lang w:val="en-GB"/>
        </w:rPr>
        <w:t xml:space="preserve"> </w:t>
      </w:r>
      <w:r w:rsidR="004C3741">
        <w:rPr>
          <w:rFonts w:cstheme="minorHAnsi"/>
          <w:sz w:val="24"/>
          <w:szCs w:val="24"/>
          <w:lang w:val="en-GB"/>
        </w:rPr>
        <w:t>positively solved</w:t>
      </w:r>
      <w:r w:rsidR="000C7223">
        <w:rPr>
          <w:rFonts w:cstheme="minorHAnsi"/>
          <w:sz w:val="24"/>
          <w:szCs w:val="24"/>
          <w:lang w:val="en-GB"/>
        </w:rPr>
        <w:t xml:space="preserve"> cases</w:t>
      </w:r>
      <w:r w:rsidR="00664F9A" w:rsidRPr="002E4550">
        <w:rPr>
          <w:rFonts w:cstheme="minorHAnsi"/>
          <w:sz w:val="24"/>
          <w:szCs w:val="24"/>
          <w:lang w:val="en-GB"/>
        </w:rPr>
        <w:t xml:space="preserve"> </w:t>
      </w:r>
      <w:r w:rsidR="007C312D">
        <w:rPr>
          <w:rFonts w:cstheme="minorHAnsi"/>
          <w:sz w:val="24"/>
          <w:szCs w:val="24"/>
          <w:lang w:val="en-GB"/>
        </w:rPr>
        <w:t>could have</w:t>
      </w:r>
      <w:r w:rsidR="00664F9A" w:rsidRPr="002E4550">
        <w:rPr>
          <w:rFonts w:cstheme="minorHAnsi"/>
          <w:sz w:val="24"/>
          <w:szCs w:val="24"/>
          <w:lang w:val="en-GB"/>
        </w:rPr>
        <w:t xml:space="preserve"> a</w:t>
      </w:r>
      <w:r w:rsidR="00DD35FF">
        <w:rPr>
          <w:rFonts w:cstheme="minorHAnsi"/>
          <w:sz w:val="24"/>
          <w:szCs w:val="24"/>
          <w:lang w:val="en-GB"/>
        </w:rPr>
        <w:t xml:space="preserve">n </w:t>
      </w:r>
      <w:r w:rsidR="00664F9A" w:rsidRPr="002E4550">
        <w:rPr>
          <w:rFonts w:cstheme="minorHAnsi"/>
          <w:sz w:val="24"/>
          <w:szCs w:val="24"/>
          <w:lang w:val="en-GB"/>
        </w:rPr>
        <w:t xml:space="preserve">effect </w:t>
      </w:r>
      <w:r w:rsidR="001A2E31">
        <w:rPr>
          <w:rFonts w:cstheme="minorHAnsi"/>
          <w:sz w:val="24"/>
          <w:szCs w:val="24"/>
          <w:lang w:val="en-GB"/>
        </w:rPr>
        <w:t xml:space="preserve">both </w:t>
      </w:r>
      <w:r w:rsidR="00664F9A" w:rsidRPr="002E4550">
        <w:rPr>
          <w:rFonts w:cstheme="minorHAnsi"/>
          <w:sz w:val="24"/>
          <w:szCs w:val="24"/>
          <w:lang w:val="en-GB"/>
        </w:rPr>
        <w:t>on Roma communities</w:t>
      </w:r>
      <w:r w:rsidR="005265D3">
        <w:rPr>
          <w:rFonts w:cstheme="minorHAnsi"/>
          <w:sz w:val="24"/>
          <w:szCs w:val="24"/>
          <w:lang w:val="en-GB"/>
        </w:rPr>
        <w:t xml:space="preserve"> and</w:t>
      </w:r>
      <w:r w:rsidR="00DD35FF">
        <w:rPr>
          <w:rFonts w:cstheme="minorHAnsi"/>
          <w:sz w:val="24"/>
          <w:szCs w:val="24"/>
          <w:lang w:val="en-GB"/>
        </w:rPr>
        <w:t xml:space="preserve"> </w:t>
      </w:r>
      <w:r w:rsidR="00164097">
        <w:rPr>
          <w:rFonts w:cstheme="minorHAnsi"/>
          <w:sz w:val="24"/>
          <w:szCs w:val="24"/>
          <w:lang w:val="en-GB"/>
        </w:rPr>
        <w:t>state</w:t>
      </w:r>
      <w:r w:rsidR="00CA220D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>institutions</w:t>
      </w:r>
      <w:r w:rsidR="007C312D">
        <w:rPr>
          <w:rFonts w:cstheme="minorHAnsi"/>
          <w:sz w:val="24"/>
          <w:szCs w:val="24"/>
          <w:lang w:val="en-GB"/>
        </w:rPr>
        <w:t xml:space="preserve">: </w:t>
      </w:r>
      <w:r w:rsidR="00660E56">
        <w:rPr>
          <w:rFonts w:cstheme="minorHAnsi"/>
          <w:sz w:val="24"/>
          <w:szCs w:val="24"/>
          <w:lang w:val="en-GB"/>
        </w:rPr>
        <w:t xml:space="preserve">a) </w:t>
      </w:r>
      <w:r w:rsidR="00484154">
        <w:rPr>
          <w:rFonts w:cstheme="minorHAnsi"/>
          <w:sz w:val="24"/>
          <w:szCs w:val="24"/>
          <w:lang w:val="en-GB"/>
        </w:rPr>
        <w:t xml:space="preserve">this way </w:t>
      </w:r>
      <w:r w:rsidR="009C7CFC">
        <w:rPr>
          <w:rFonts w:cstheme="minorHAnsi"/>
          <w:sz w:val="24"/>
          <w:szCs w:val="24"/>
          <w:lang w:val="en-GB"/>
        </w:rPr>
        <w:t>the perception</w:t>
      </w:r>
      <w:r w:rsidR="00D55A29">
        <w:rPr>
          <w:rFonts w:cstheme="minorHAnsi"/>
          <w:sz w:val="24"/>
          <w:szCs w:val="24"/>
          <w:lang w:val="en-GB"/>
        </w:rPr>
        <w:t xml:space="preserve"> within Roma communities</w:t>
      </w:r>
      <w:r w:rsidR="009C7CFC">
        <w:rPr>
          <w:rFonts w:cstheme="minorHAnsi"/>
          <w:sz w:val="24"/>
          <w:szCs w:val="24"/>
          <w:lang w:val="en-GB"/>
        </w:rPr>
        <w:t xml:space="preserve"> that </w:t>
      </w:r>
      <w:r w:rsidR="00D55A29">
        <w:rPr>
          <w:rFonts w:cstheme="minorHAnsi"/>
          <w:sz w:val="24"/>
          <w:szCs w:val="24"/>
          <w:lang w:val="en-GB"/>
        </w:rPr>
        <w:t xml:space="preserve">it is pointless to </w:t>
      </w:r>
      <w:r w:rsidR="009C7CFC">
        <w:rPr>
          <w:rFonts w:cstheme="minorHAnsi"/>
          <w:sz w:val="24"/>
          <w:szCs w:val="24"/>
          <w:lang w:val="en-GB"/>
        </w:rPr>
        <w:t>report will change</w:t>
      </w:r>
      <w:r w:rsidR="00D55A29">
        <w:rPr>
          <w:rFonts w:cstheme="minorHAnsi"/>
          <w:sz w:val="24"/>
          <w:szCs w:val="24"/>
          <w:lang w:val="en-GB"/>
        </w:rPr>
        <w:t xml:space="preserve"> </w:t>
      </w:r>
      <w:r w:rsidR="009C7CFC">
        <w:rPr>
          <w:rFonts w:cstheme="minorHAnsi"/>
          <w:sz w:val="24"/>
          <w:szCs w:val="24"/>
          <w:lang w:val="en-GB"/>
        </w:rPr>
        <w:t xml:space="preserve">and Roma will understand that they have the power </w:t>
      </w:r>
      <w:r w:rsidR="00660E56">
        <w:rPr>
          <w:rFonts w:cstheme="minorHAnsi"/>
          <w:sz w:val="24"/>
          <w:szCs w:val="24"/>
          <w:lang w:val="en-GB"/>
        </w:rPr>
        <w:t xml:space="preserve">to initiate </w:t>
      </w:r>
      <w:r w:rsidR="00DD35FF">
        <w:rPr>
          <w:rFonts w:cstheme="minorHAnsi"/>
          <w:sz w:val="24"/>
          <w:szCs w:val="24"/>
          <w:lang w:val="en-GB"/>
        </w:rPr>
        <w:t>official</w:t>
      </w:r>
      <w:r w:rsidR="00660E56">
        <w:rPr>
          <w:rFonts w:cstheme="minorHAnsi"/>
          <w:sz w:val="24"/>
          <w:szCs w:val="24"/>
          <w:lang w:val="en-GB"/>
        </w:rPr>
        <w:t xml:space="preserve"> procedures by the authorities</w:t>
      </w:r>
      <w:r w:rsidR="00DD35FF">
        <w:rPr>
          <w:rFonts w:cstheme="minorHAnsi"/>
          <w:sz w:val="24"/>
          <w:szCs w:val="24"/>
          <w:lang w:val="en-GB"/>
        </w:rPr>
        <w:t xml:space="preserve"> to investigate human rights violations against them</w:t>
      </w:r>
      <w:r w:rsidR="005265D3">
        <w:rPr>
          <w:rFonts w:cstheme="minorHAnsi"/>
          <w:sz w:val="24"/>
          <w:szCs w:val="24"/>
          <w:lang w:val="en-GB"/>
        </w:rPr>
        <w:t xml:space="preserve"> and</w:t>
      </w:r>
      <w:r w:rsidR="00DD35FF">
        <w:rPr>
          <w:rFonts w:cstheme="minorHAnsi"/>
          <w:sz w:val="24"/>
          <w:szCs w:val="24"/>
          <w:lang w:val="en-GB"/>
        </w:rPr>
        <w:t xml:space="preserve"> b)</w:t>
      </w:r>
      <w:r w:rsidR="00660E56">
        <w:rPr>
          <w:rFonts w:cstheme="minorHAnsi"/>
          <w:sz w:val="24"/>
          <w:szCs w:val="24"/>
          <w:lang w:val="en-GB"/>
        </w:rPr>
        <w:t xml:space="preserve"> </w:t>
      </w:r>
      <w:r w:rsidR="00164097">
        <w:rPr>
          <w:rFonts w:cstheme="minorHAnsi"/>
          <w:sz w:val="24"/>
          <w:szCs w:val="24"/>
          <w:lang w:val="en-GB"/>
        </w:rPr>
        <w:t>state</w:t>
      </w:r>
      <w:r w:rsidR="00CA220D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institutions will be very careful </w:t>
      </w:r>
      <w:r w:rsidR="004C3741" w:rsidRPr="00D55A29">
        <w:rPr>
          <w:rFonts w:cstheme="minorHAnsi"/>
          <w:sz w:val="24"/>
          <w:szCs w:val="24"/>
          <w:lang w:val="en-GB"/>
        </w:rPr>
        <w:t>w</w:t>
      </w:r>
      <w:r w:rsidR="004C3741">
        <w:rPr>
          <w:rFonts w:cstheme="minorHAnsi"/>
          <w:sz w:val="24"/>
          <w:szCs w:val="24"/>
          <w:lang w:val="en-GB"/>
        </w:rPr>
        <w:t xml:space="preserve">hen </w:t>
      </w:r>
      <w:r w:rsidR="00164097">
        <w:rPr>
          <w:rFonts w:cstheme="minorHAnsi"/>
          <w:sz w:val="24"/>
          <w:szCs w:val="24"/>
          <w:lang w:val="en-GB"/>
        </w:rPr>
        <w:t xml:space="preserve">handling cases of human rights violations as </w:t>
      </w:r>
      <w:r w:rsidR="00B2506D">
        <w:rPr>
          <w:rFonts w:cstheme="minorHAnsi"/>
          <w:sz w:val="24"/>
          <w:szCs w:val="24"/>
          <w:lang w:val="en-GB"/>
        </w:rPr>
        <w:t>there will be</w:t>
      </w:r>
      <w:r w:rsidR="00484154">
        <w:rPr>
          <w:rFonts w:cstheme="minorHAnsi"/>
          <w:sz w:val="24"/>
          <w:szCs w:val="24"/>
          <w:lang w:val="en-GB"/>
        </w:rPr>
        <w:t xml:space="preserve"> an</w:t>
      </w:r>
      <w:r w:rsidR="00B2506D">
        <w:rPr>
          <w:rFonts w:cstheme="minorHAnsi"/>
          <w:sz w:val="24"/>
          <w:szCs w:val="24"/>
          <w:lang w:val="en-GB"/>
        </w:rPr>
        <w:t xml:space="preserve"> </w:t>
      </w:r>
      <w:r w:rsidR="005265D3">
        <w:rPr>
          <w:rFonts w:cstheme="minorHAnsi"/>
          <w:sz w:val="24"/>
          <w:szCs w:val="24"/>
          <w:lang w:val="en-GB"/>
        </w:rPr>
        <w:t>increased</w:t>
      </w:r>
      <w:r w:rsidR="00B2506D">
        <w:rPr>
          <w:rFonts w:cstheme="minorHAnsi"/>
          <w:sz w:val="24"/>
          <w:szCs w:val="24"/>
          <w:lang w:val="en-GB"/>
        </w:rPr>
        <w:t xml:space="preserve"> public interest and </w:t>
      </w:r>
      <w:r w:rsidR="00373EFD">
        <w:rPr>
          <w:rFonts w:cstheme="minorHAnsi"/>
          <w:sz w:val="24"/>
          <w:szCs w:val="24"/>
          <w:lang w:val="en-GB"/>
        </w:rPr>
        <w:t xml:space="preserve">monitoring by NHRIs and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="00B2506D">
        <w:rPr>
          <w:rFonts w:cstheme="minorHAnsi"/>
          <w:sz w:val="24"/>
          <w:szCs w:val="24"/>
          <w:lang w:val="en-GB"/>
        </w:rPr>
        <w:t>.</w:t>
      </w:r>
    </w:p>
    <w:p w14:paraId="1B9A6736" w14:textId="77777777" w:rsidR="00AF239A" w:rsidRPr="002E4550" w:rsidRDefault="00AF239A" w:rsidP="00BB1752">
      <w:pPr>
        <w:pStyle w:val="ListParagraph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5B544A12" w14:textId="2F2C9B2F" w:rsidR="00ED586E" w:rsidRPr="002E4550" w:rsidRDefault="00AF239A" w:rsidP="001D6A0A">
      <w:pPr>
        <w:pStyle w:val="ListParagraph"/>
        <w:numPr>
          <w:ilvl w:val="0"/>
          <w:numId w:val="27"/>
        </w:numPr>
        <w:spacing w:after="120" w:line="240" w:lineRule="auto"/>
        <w:ind w:left="1276" w:hanging="425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A</w:t>
      </w:r>
      <w:r w:rsidR="00664F9A" w:rsidRPr="002E4550">
        <w:rPr>
          <w:rFonts w:cstheme="minorHAnsi"/>
          <w:sz w:val="24"/>
          <w:szCs w:val="24"/>
          <w:lang w:val="en-GB"/>
        </w:rPr>
        <w:t xml:space="preserve"> more enhanced and focused inter-institutional co</w:t>
      </w:r>
      <w:r w:rsidR="00D55A29">
        <w:rPr>
          <w:rFonts w:cstheme="minorHAnsi"/>
          <w:sz w:val="24"/>
          <w:szCs w:val="24"/>
          <w:lang w:val="en-GB"/>
        </w:rPr>
        <w:t>-</w:t>
      </w:r>
      <w:r w:rsidR="00664F9A" w:rsidRPr="002E4550">
        <w:rPr>
          <w:rFonts w:cstheme="minorHAnsi"/>
          <w:sz w:val="24"/>
          <w:szCs w:val="24"/>
          <w:lang w:val="en-GB"/>
        </w:rPr>
        <w:t>operation between</w:t>
      </w:r>
      <w:r w:rsidR="004C3741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several institutions in each country </w:t>
      </w:r>
      <w:r w:rsidR="004C3741">
        <w:rPr>
          <w:rFonts w:cstheme="minorHAnsi"/>
          <w:sz w:val="24"/>
          <w:szCs w:val="24"/>
          <w:lang w:val="en-GB"/>
        </w:rPr>
        <w:t xml:space="preserve">together </w:t>
      </w:r>
      <w:r w:rsidR="00664F9A" w:rsidRPr="002E4550">
        <w:rPr>
          <w:rFonts w:cstheme="minorHAnsi"/>
          <w:sz w:val="24"/>
          <w:szCs w:val="24"/>
          <w:lang w:val="en-GB"/>
        </w:rPr>
        <w:t xml:space="preserve">with </w:t>
      </w:r>
      <w:r w:rsidR="004C3741">
        <w:rPr>
          <w:rFonts w:cstheme="minorHAnsi"/>
          <w:sz w:val="24"/>
          <w:szCs w:val="24"/>
          <w:lang w:val="en-GB"/>
        </w:rPr>
        <w:t>an appointed</w:t>
      </w:r>
      <w:r w:rsidR="00664F9A" w:rsidRPr="002E4550">
        <w:rPr>
          <w:rFonts w:cstheme="minorHAnsi"/>
          <w:sz w:val="24"/>
          <w:szCs w:val="24"/>
          <w:lang w:val="en-GB"/>
        </w:rPr>
        <w:t xml:space="preserve"> rapporteur </w:t>
      </w:r>
      <w:r w:rsidR="004C3741">
        <w:rPr>
          <w:rFonts w:cstheme="minorHAnsi"/>
          <w:sz w:val="24"/>
          <w:szCs w:val="24"/>
          <w:lang w:val="en-GB"/>
        </w:rPr>
        <w:t>who</w:t>
      </w:r>
      <w:r w:rsidR="00664F9A" w:rsidRPr="002E4550">
        <w:rPr>
          <w:rFonts w:cstheme="minorHAnsi"/>
          <w:sz w:val="24"/>
          <w:szCs w:val="24"/>
          <w:lang w:val="en-GB"/>
        </w:rPr>
        <w:t xml:space="preserve"> could follow and encourage report</w:t>
      </w:r>
      <w:r w:rsidR="00D55A29">
        <w:rPr>
          <w:rFonts w:cstheme="minorHAnsi"/>
          <w:sz w:val="24"/>
          <w:szCs w:val="24"/>
          <w:lang w:val="en-GB"/>
        </w:rPr>
        <w:t xml:space="preserve">ing of </w:t>
      </w:r>
      <w:r w:rsidR="004C3741">
        <w:rPr>
          <w:rFonts w:cstheme="minorHAnsi"/>
          <w:sz w:val="24"/>
          <w:szCs w:val="24"/>
          <w:lang w:val="en-GB"/>
        </w:rPr>
        <w:t>discrimination</w:t>
      </w:r>
      <w:r w:rsidR="004C3741" w:rsidRPr="002E4550">
        <w:rPr>
          <w:rFonts w:cstheme="minorHAnsi"/>
          <w:sz w:val="24"/>
          <w:szCs w:val="24"/>
          <w:lang w:val="en-GB"/>
        </w:rPr>
        <w:t xml:space="preserve"> </w:t>
      </w:r>
      <w:r w:rsidR="00484154">
        <w:rPr>
          <w:rFonts w:cstheme="minorHAnsi"/>
          <w:sz w:val="24"/>
          <w:szCs w:val="24"/>
          <w:lang w:val="en-GB"/>
        </w:rPr>
        <w:t>cases</w:t>
      </w:r>
      <w:r w:rsidR="004C3741">
        <w:rPr>
          <w:rFonts w:cstheme="minorHAnsi"/>
          <w:sz w:val="24"/>
          <w:szCs w:val="24"/>
          <w:lang w:val="en-GB"/>
        </w:rPr>
        <w:t>.</w:t>
      </w:r>
      <w:r w:rsidR="00484154">
        <w:rPr>
          <w:rFonts w:cstheme="minorHAnsi"/>
          <w:sz w:val="24"/>
          <w:szCs w:val="24"/>
          <w:lang w:val="en-GB"/>
        </w:rPr>
        <w:t xml:space="preserve"> </w:t>
      </w:r>
      <w:r w:rsidR="004C3741">
        <w:rPr>
          <w:rFonts w:cstheme="minorHAnsi"/>
          <w:sz w:val="24"/>
          <w:szCs w:val="24"/>
          <w:lang w:val="en-GB"/>
        </w:rPr>
        <w:t xml:space="preserve">Additionally, </w:t>
      </w:r>
      <w:r w:rsidR="00664F9A" w:rsidRPr="002E4550">
        <w:rPr>
          <w:rFonts w:cstheme="minorHAnsi"/>
          <w:sz w:val="24"/>
          <w:szCs w:val="24"/>
          <w:lang w:val="en-GB"/>
        </w:rPr>
        <w:t xml:space="preserve">an increased </w:t>
      </w:r>
      <w:r w:rsidR="007A3DA8" w:rsidRPr="002E4550">
        <w:rPr>
          <w:rFonts w:cstheme="minorHAnsi"/>
          <w:sz w:val="24"/>
          <w:szCs w:val="24"/>
          <w:lang w:val="en-GB"/>
        </w:rPr>
        <w:t>co</w:t>
      </w:r>
      <w:r w:rsidR="00D55A29">
        <w:rPr>
          <w:rFonts w:cstheme="minorHAnsi"/>
          <w:sz w:val="24"/>
          <w:szCs w:val="24"/>
          <w:lang w:val="en-GB"/>
        </w:rPr>
        <w:t>-</w:t>
      </w:r>
      <w:r w:rsidR="007A3DA8" w:rsidRPr="002E4550">
        <w:rPr>
          <w:rFonts w:cstheme="minorHAnsi"/>
          <w:sz w:val="24"/>
          <w:szCs w:val="24"/>
          <w:lang w:val="en-GB"/>
        </w:rPr>
        <w:t>operation</w:t>
      </w:r>
      <w:r w:rsidR="00664F9A" w:rsidRPr="002E4550">
        <w:rPr>
          <w:rFonts w:cstheme="minorHAnsi"/>
          <w:sz w:val="24"/>
          <w:szCs w:val="24"/>
          <w:lang w:val="en-GB"/>
        </w:rPr>
        <w:t xml:space="preserve"> with </w:t>
      </w:r>
      <w:r w:rsidR="00664F9A" w:rsidRPr="002E4550">
        <w:rPr>
          <w:rFonts w:cstheme="minorHAnsi"/>
          <w:sz w:val="24"/>
          <w:szCs w:val="24"/>
          <w:lang w:val="en-GB"/>
        </w:rPr>
        <w:lastRenderedPageBreak/>
        <w:t xml:space="preserve">the media </w:t>
      </w:r>
      <w:proofErr w:type="gramStart"/>
      <w:r w:rsidR="00664F9A" w:rsidRPr="002E4550">
        <w:rPr>
          <w:rFonts w:cstheme="minorHAnsi"/>
          <w:sz w:val="24"/>
          <w:szCs w:val="24"/>
          <w:lang w:val="en-GB"/>
        </w:rPr>
        <w:t>in order to</w:t>
      </w:r>
      <w:proofErr w:type="gramEnd"/>
      <w:r w:rsidR="00664F9A" w:rsidRPr="002E4550">
        <w:rPr>
          <w:rFonts w:cstheme="minorHAnsi"/>
          <w:sz w:val="24"/>
          <w:szCs w:val="24"/>
          <w:lang w:val="en-GB"/>
        </w:rPr>
        <w:t xml:space="preserve"> highlight and bring more visibility to the</w:t>
      </w:r>
      <w:r w:rsidR="00484154">
        <w:rPr>
          <w:rFonts w:cstheme="minorHAnsi"/>
          <w:sz w:val="24"/>
          <w:szCs w:val="24"/>
          <w:lang w:val="en-GB"/>
        </w:rPr>
        <w:t xml:space="preserve"> examined</w:t>
      </w:r>
      <w:r w:rsidR="00664F9A" w:rsidRPr="002E4550">
        <w:rPr>
          <w:rFonts w:cstheme="minorHAnsi"/>
          <w:sz w:val="24"/>
          <w:szCs w:val="24"/>
          <w:lang w:val="en-GB"/>
        </w:rPr>
        <w:t xml:space="preserve"> cases and raise </w:t>
      </w:r>
      <w:r w:rsidR="00484154">
        <w:rPr>
          <w:rFonts w:cstheme="minorHAnsi"/>
          <w:sz w:val="24"/>
          <w:szCs w:val="24"/>
          <w:lang w:val="en-GB"/>
        </w:rPr>
        <w:t xml:space="preserve">public </w:t>
      </w:r>
      <w:r w:rsidR="00664F9A" w:rsidRPr="002E4550">
        <w:rPr>
          <w:rFonts w:cstheme="minorHAnsi"/>
          <w:sz w:val="24"/>
          <w:szCs w:val="24"/>
          <w:lang w:val="en-GB"/>
        </w:rPr>
        <w:t>awareness.</w:t>
      </w:r>
      <w:r w:rsidR="00ED586E" w:rsidRPr="002E4550">
        <w:rPr>
          <w:lang w:val="en-GB"/>
        </w:rPr>
        <w:t xml:space="preserve"> </w:t>
      </w:r>
    </w:p>
    <w:p w14:paraId="2C9009DE" w14:textId="77777777" w:rsidR="00781CF7" w:rsidRPr="002E4550" w:rsidRDefault="00781CF7" w:rsidP="001D6A0A">
      <w:pPr>
        <w:pStyle w:val="ListParagraph"/>
        <w:spacing w:after="120" w:line="240" w:lineRule="auto"/>
        <w:ind w:left="1276" w:hanging="425"/>
        <w:jc w:val="both"/>
        <w:rPr>
          <w:rFonts w:cstheme="minorHAnsi"/>
          <w:sz w:val="24"/>
          <w:szCs w:val="24"/>
          <w:lang w:val="en-GB"/>
        </w:rPr>
      </w:pPr>
    </w:p>
    <w:p w14:paraId="4B3658CD" w14:textId="0BA488D6" w:rsidR="00664F9A" w:rsidRPr="002E4550" w:rsidRDefault="00ED586E" w:rsidP="001D6A0A">
      <w:pPr>
        <w:pStyle w:val="ListParagraph"/>
        <w:numPr>
          <w:ilvl w:val="0"/>
          <w:numId w:val="27"/>
        </w:numPr>
        <w:spacing w:after="120" w:line="240" w:lineRule="auto"/>
        <w:ind w:left="1276" w:hanging="425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Concrete measures for assisting victims </w:t>
      </w:r>
      <w:r w:rsidR="004C3741">
        <w:rPr>
          <w:rFonts w:cstheme="minorHAnsi"/>
          <w:sz w:val="24"/>
          <w:szCs w:val="24"/>
          <w:lang w:val="en-GB"/>
        </w:rPr>
        <w:t xml:space="preserve">with </w:t>
      </w:r>
      <w:r w:rsidRPr="002E4550">
        <w:rPr>
          <w:rFonts w:cstheme="minorHAnsi"/>
          <w:sz w:val="24"/>
          <w:szCs w:val="24"/>
          <w:lang w:val="en-GB"/>
        </w:rPr>
        <w:t xml:space="preserve">reporting hate crimes </w:t>
      </w:r>
      <w:r w:rsidR="00BA117B" w:rsidRPr="002E4550">
        <w:rPr>
          <w:rFonts w:cstheme="minorHAnsi"/>
          <w:sz w:val="24"/>
          <w:szCs w:val="24"/>
          <w:lang w:val="en-GB"/>
        </w:rPr>
        <w:t xml:space="preserve">and facilitating their </w:t>
      </w:r>
      <w:r w:rsidRPr="002E4550">
        <w:rPr>
          <w:rFonts w:cstheme="minorHAnsi"/>
          <w:sz w:val="24"/>
          <w:szCs w:val="24"/>
          <w:lang w:val="en-GB"/>
        </w:rPr>
        <w:t>access to justice</w:t>
      </w:r>
      <w:r w:rsidR="00BA117B" w:rsidRPr="002E4550">
        <w:rPr>
          <w:rFonts w:cstheme="minorHAnsi"/>
          <w:sz w:val="24"/>
          <w:szCs w:val="24"/>
          <w:lang w:val="en-GB"/>
        </w:rPr>
        <w:t xml:space="preserve"> and supportive social structures.</w:t>
      </w:r>
    </w:p>
    <w:p w14:paraId="043D9E94" w14:textId="77777777" w:rsidR="00E93D20" w:rsidRPr="002E4550" w:rsidRDefault="00E93D20" w:rsidP="001D6A0A">
      <w:pPr>
        <w:pStyle w:val="ListParagraph"/>
        <w:spacing w:after="120" w:line="240" w:lineRule="auto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69514143" w14:textId="2E7355C5" w:rsidR="00E93D20" w:rsidRPr="002E4550" w:rsidRDefault="00E93D20" w:rsidP="00BB1752">
      <w:pPr>
        <w:ind w:left="851"/>
        <w:jc w:val="both"/>
        <w:outlineLvl w:val="1"/>
        <w:rPr>
          <w:rFonts w:cstheme="minorHAnsi"/>
          <w:b/>
          <w:bCs/>
          <w:sz w:val="24"/>
          <w:szCs w:val="24"/>
          <w:lang w:val="en-GB"/>
        </w:rPr>
      </w:pPr>
      <w:bookmarkStart w:id="21" w:name="_Toc103957191"/>
      <w:r w:rsidRPr="002E4550">
        <w:rPr>
          <w:rFonts w:cstheme="minorHAnsi"/>
          <w:b/>
          <w:bCs/>
          <w:sz w:val="24"/>
          <w:szCs w:val="24"/>
          <w:lang w:val="en-GB"/>
        </w:rPr>
        <w:t>iv. Based on JUSTROM experience</w:t>
      </w:r>
      <w:bookmarkEnd w:id="21"/>
    </w:p>
    <w:p w14:paraId="7014E1A4" w14:textId="02B9498E" w:rsidR="00D04BBD" w:rsidRPr="002E4550" w:rsidRDefault="00E93D20" w:rsidP="009270BC">
      <w:pPr>
        <w:pStyle w:val="ListParagraph"/>
        <w:numPr>
          <w:ilvl w:val="0"/>
          <w:numId w:val="31"/>
        </w:numPr>
        <w:spacing w:after="120" w:line="240" w:lineRule="auto"/>
        <w:ind w:left="1276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Developing initiatives to continue the JUSTROM activity </w:t>
      </w:r>
      <w:r w:rsidR="0074512A" w:rsidRPr="002E4550">
        <w:rPr>
          <w:rFonts w:cstheme="minorHAnsi"/>
          <w:sz w:val="24"/>
          <w:szCs w:val="24"/>
          <w:lang w:val="en-GB"/>
        </w:rPr>
        <w:t xml:space="preserve">and experience </w:t>
      </w:r>
      <w:r w:rsidRPr="002E4550">
        <w:rPr>
          <w:rFonts w:cstheme="minorHAnsi"/>
          <w:sz w:val="24"/>
          <w:szCs w:val="24"/>
          <w:lang w:val="en-GB"/>
        </w:rPr>
        <w:t xml:space="preserve">in other forms: </w:t>
      </w:r>
      <w:r w:rsidR="002949FA">
        <w:rPr>
          <w:rFonts w:cstheme="minorHAnsi"/>
          <w:sz w:val="24"/>
          <w:szCs w:val="24"/>
          <w:lang w:val="en-GB"/>
        </w:rPr>
        <w:t>d</w:t>
      </w:r>
      <w:r w:rsidR="00664F9A" w:rsidRPr="002E4550">
        <w:rPr>
          <w:rFonts w:cstheme="minorHAnsi"/>
          <w:sz w:val="24"/>
          <w:szCs w:val="24"/>
          <w:lang w:val="en-GB"/>
        </w:rPr>
        <w:t xml:space="preserve">uring the event, three initiatives inspired by JUSTROM were announced: a) the relaunch of a legal clinic for primary legal aid in Thessaloniki </w:t>
      </w:r>
      <w:r w:rsidR="00457C32">
        <w:rPr>
          <w:rFonts w:cstheme="minorHAnsi"/>
          <w:sz w:val="24"/>
          <w:szCs w:val="24"/>
          <w:lang w:val="en-GB"/>
        </w:rPr>
        <w:t>(</w:t>
      </w:r>
      <w:r w:rsidR="00664F9A" w:rsidRPr="002E4550">
        <w:rPr>
          <w:rFonts w:cstheme="minorHAnsi"/>
          <w:sz w:val="24"/>
          <w:szCs w:val="24"/>
          <w:lang w:val="en-GB"/>
        </w:rPr>
        <w:t>Greece</w:t>
      </w:r>
      <w:r w:rsidR="00457C32">
        <w:rPr>
          <w:rFonts w:cstheme="minorHAnsi"/>
          <w:sz w:val="24"/>
          <w:szCs w:val="24"/>
          <w:lang w:val="en-GB"/>
        </w:rPr>
        <w:t>)</w:t>
      </w:r>
      <w:r w:rsidR="00664F9A" w:rsidRPr="002E4550">
        <w:rPr>
          <w:rFonts w:cstheme="minorHAnsi"/>
          <w:sz w:val="24"/>
          <w:szCs w:val="24"/>
          <w:lang w:val="en-GB"/>
        </w:rPr>
        <w:t xml:space="preserve">, b) the establishment of an NGO on Roma women’s rights in Romania, c) the establishment of an NGO in Athens </w:t>
      </w:r>
      <w:r w:rsidR="00457C32">
        <w:rPr>
          <w:rFonts w:cstheme="minorHAnsi"/>
          <w:sz w:val="24"/>
          <w:szCs w:val="24"/>
          <w:lang w:val="en-GB"/>
        </w:rPr>
        <w:t>(</w:t>
      </w:r>
      <w:r w:rsidR="00664F9A" w:rsidRPr="002E4550">
        <w:rPr>
          <w:rFonts w:cstheme="minorHAnsi"/>
          <w:sz w:val="24"/>
          <w:szCs w:val="24"/>
          <w:lang w:val="en-GB"/>
        </w:rPr>
        <w:t>Greece</w:t>
      </w:r>
      <w:r w:rsidR="00457C32">
        <w:rPr>
          <w:rFonts w:cstheme="minorHAnsi"/>
          <w:sz w:val="24"/>
          <w:szCs w:val="24"/>
          <w:lang w:val="en-GB"/>
        </w:rPr>
        <w:t>)</w:t>
      </w:r>
      <w:r w:rsidR="00664F9A" w:rsidRPr="002E4550">
        <w:rPr>
          <w:rFonts w:cstheme="minorHAnsi"/>
          <w:sz w:val="24"/>
          <w:szCs w:val="24"/>
          <w:lang w:val="en-GB"/>
        </w:rPr>
        <w:t xml:space="preserve">. </w:t>
      </w:r>
    </w:p>
    <w:p w14:paraId="3D81DFB8" w14:textId="77777777" w:rsidR="00D04BBD" w:rsidRPr="002E4550" w:rsidRDefault="00D04BBD" w:rsidP="009270BC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17FD97DE" w14:textId="6628A6C5" w:rsidR="00426DF1" w:rsidRDefault="00D04BBD" w:rsidP="009270BC">
      <w:pPr>
        <w:pStyle w:val="ListParagraph"/>
        <w:numPr>
          <w:ilvl w:val="0"/>
          <w:numId w:val="31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After</w:t>
      </w:r>
      <w:r w:rsidR="00D55A29">
        <w:rPr>
          <w:rFonts w:cstheme="minorHAnsi"/>
          <w:sz w:val="24"/>
          <w:szCs w:val="24"/>
          <w:lang w:val="en-GB"/>
        </w:rPr>
        <w:t xml:space="preserve"> its</w:t>
      </w:r>
      <w:r w:rsidRPr="002E4550">
        <w:rPr>
          <w:rFonts w:cstheme="minorHAnsi"/>
          <w:sz w:val="24"/>
          <w:szCs w:val="24"/>
          <w:lang w:val="en-GB"/>
        </w:rPr>
        <w:t xml:space="preserve"> end </w:t>
      </w:r>
      <w:r w:rsidR="00D55A29">
        <w:rPr>
          <w:rFonts w:cstheme="minorHAnsi"/>
          <w:sz w:val="24"/>
          <w:szCs w:val="24"/>
          <w:lang w:val="en-GB"/>
        </w:rPr>
        <w:t xml:space="preserve">the results of </w:t>
      </w:r>
      <w:r w:rsidRPr="002E4550">
        <w:rPr>
          <w:rFonts w:cstheme="minorHAnsi"/>
          <w:sz w:val="24"/>
          <w:szCs w:val="24"/>
          <w:lang w:val="en-GB"/>
        </w:rPr>
        <w:t xml:space="preserve">JUSTROM </w:t>
      </w:r>
      <w:r w:rsidR="00CA1536">
        <w:rPr>
          <w:rFonts w:cstheme="minorHAnsi"/>
          <w:sz w:val="24"/>
          <w:szCs w:val="24"/>
          <w:lang w:val="en-GB"/>
        </w:rPr>
        <w:t>P</w:t>
      </w:r>
      <w:r w:rsidRPr="002E4550">
        <w:rPr>
          <w:rFonts w:cstheme="minorHAnsi"/>
          <w:sz w:val="24"/>
          <w:szCs w:val="24"/>
          <w:lang w:val="en-GB"/>
        </w:rPr>
        <w:t>rogram</w:t>
      </w:r>
      <w:r w:rsidR="00CA1536">
        <w:rPr>
          <w:rFonts w:cstheme="minorHAnsi"/>
          <w:sz w:val="24"/>
          <w:szCs w:val="24"/>
          <w:lang w:val="en-GB"/>
        </w:rPr>
        <w:t>me</w:t>
      </w:r>
      <w:r w:rsidRPr="002E4550">
        <w:rPr>
          <w:rFonts w:cstheme="minorHAnsi"/>
          <w:sz w:val="24"/>
          <w:szCs w:val="24"/>
          <w:lang w:val="en-GB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 xml:space="preserve">are </w:t>
      </w:r>
      <w:r w:rsidR="00947E1E">
        <w:rPr>
          <w:rFonts w:cstheme="minorHAnsi"/>
          <w:sz w:val="24"/>
          <w:szCs w:val="24"/>
          <w:lang w:val="en-GB"/>
        </w:rPr>
        <w:t xml:space="preserve">available and should be used </w:t>
      </w:r>
      <w:r w:rsidR="00664F9A" w:rsidRPr="002E4550">
        <w:rPr>
          <w:rFonts w:cstheme="minorHAnsi"/>
          <w:sz w:val="24"/>
          <w:szCs w:val="24"/>
          <w:lang w:val="en-GB"/>
        </w:rPr>
        <w:t xml:space="preserve">by all </w:t>
      </w:r>
      <w:r w:rsidR="00947E1E">
        <w:rPr>
          <w:rFonts w:cstheme="minorHAnsi"/>
          <w:sz w:val="24"/>
          <w:szCs w:val="24"/>
          <w:lang w:val="en-GB"/>
        </w:rPr>
        <w:t xml:space="preserve">relevant </w:t>
      </w:r>
      <w:r w:rsidR="00664F9A" w:rsidRPr="002E4550">
        <w:rPr>
          <w:rFonts w:cstheme="minorHAnsi"/>
          <w:sz w:val="24"/>
          <w:szCs w:val="24"/>
          <w:lang w:val="en-GB"/>
        </w:rPr>
        <w:t>stakeholders</w:t>
      </w:r>
      <w:r w:rsidRPr="002E4550">
        <w:rPr>
          <w:rFonts w:cstheme="minorHAnsi"/>
          <w:sz w:val="24"/>
          <w:szCs w:val="24"/>
          <w:lang w:val="en-GB"/>
        </w:rPr>
        <w:t xml:space="preserve">, especially </w:t>
      </w:r>
      <w:r w:rsidR="00664F9A" w:rsidRPr="002E4550">
        <w:rPr>
          <w:rFonts w:cstheme="minorHAnsi"/>
          <w:sz w:val="24"/>
          <w:szCs w:val="24"/>
          <w:lang w:val="en-GB"/>
        </w:rPr>
        <w:t xml:space="preserve">the tools developed under JUSTROM for improving Roma women’s access to justice. In particular: </w:t>
      </w:r>
    </w:p>
    <w:p w14:paraId="0692A1CA" w14:textId="0911DD03" w:rsidR="00426DF1" w:rsidRPr="00531CDF" w:rsidRDefault="00C93820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C93820">
        <w:rPr>
          <w:rFonts w:cstheme="minorHAnsi"/>
          <w:sz w:val="24"/>
          <w:szCs w:val="24"/>
          <w:lang w:val="en-GB"/>
        </w:rPr>
        <w:t xml:space="preserve">the development of national pools of trainers made of representatives </w:t>
      </w:r>
      <w:r w:rsidR="004C3741">
        <w:rPr>
          <w:rFonts w:cstheme="minorHAnsi"/>
          <w:sz w:val="24"/>
          <w:szCs w:val="24"/>
          <w:lang w:val="en-GB"/>
        </w:rPr>
        <w:t>from</w:t>
      </w:r>
      <w:r w:rsidRPr="00C93820">
        <w:rPr>
          <w:rFonts w:cstheme="minorHAnsi"/>
          <w:sz w:val="24"/>
          <w:szCs w:val="24"/>
          <w:lang w:val="en-GB"/>
        </w:rPr>
        <w:t xml:space="preserve"> various legal professions to allow cascading effect</w:t>
      </w:r>
      <w:r>
        <w:rPr>
          <w:rFonts w:cstheme="minorHAnsi"/>
          <w:sz w:val="24"/>
          <w:szCs w:val="24"/>
          <w:lang w:val="en-GB"/>
        </w:rPr>
        <w:t xml:space="preserve"> and the </w:t>
      </w:r>
      <w:r w:rsidRPr="00C93820">
        <w:rPr>
          <w:rFonts w:cstheme="minorHAnsi"/>
          <w:sz w:val="24"/>
          <w:szCs w:val="24"/>
          <w:lang w:val="en-GB"/>
        </w:rPr>
        <w:t>develop</w:t>
      </w:r>
      <w:r>
        <w:rPr>
          <w:rFonts w:cstheme="minorHAnsi"/>
          <w:sz w:val="24"/>
          <w:szCs w:val="24"/>
          <w:lang w:val="en-GB"/>
        </w:rPr>
        <w:t>ment</w:t>
      </w:r>
      <w:r w:rsidRPr="00C93820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of</w:t>
      </w:r>
      <w:r w:rsidRPr="00C93820">
        <w:rPr>
          <w:rFonts w:cstheme="minorHAnsi"/>
          <w:sz w:val="24"/>
          <w:szCs w:val="24"/>
          <w:lang w:val="en-GB"/>
        </w:rPr>
        <w:t xml:space="preserve"> long-lasting training capacities and opportunities in various institutions through training sessions on the topics</w:t>
      </w:r>
      <w:r>
        <w:rPr>
          <w:rFonts w:cstheme="minorHAnsi"/>
          <w:sz w:val="24"/>
          <w:szCs w:val="24"/>
          <w:lang w:val="en-GB"/>
        </w:rPr>
        <w:t xml:space="preserve"> of</w:t>
      </w:r>
      <w:r w:rsidRPr="00C93820">
        <w:rPr>
          <w:rFonts w:cstheme="minorHAnsi"/>
          <w:sz w:val="24"/>
          <w:szCs w:val="24"/>
          <w:lang w:val="en-GB"/>
        </w:rPr>
        <w:t xml:space="preserve"> anti-discrimination, gender equality, gender-based violence, trafficking in human beings, Roma issues and ECHR standards and case law</w:t>
      </w:r>
      <w:r w:rsidR="00E02B6B">
        <w:rPr>
          <w:rFonts w:cstheme="minorHAnsi"/>
          <w:sz w:val="24"/>
          <w:szCs w:val="24"/>
          <w:lang w:val="en-GB"/>
        </w:rPr>
        <w:t xml:space="preserve"> as part of</w:t>
      </w:r>
      <w:r w:rsidR="00054B6C">
        <w:rPr>
          <w:rFonts w:cstheme="minorHAnsi"/>
          <w:sz w:val="24"/>
          <w:szCs w:val="24"/>
          <w:lang w:val="en-US"/>
        </w:rPr>
        <w:t xml:space="preserve"> </w:t>
      </w:r>
      <w:r w:rsidR="00664F9A" w:rsidRPr="002E4550">
        <w:rPr>
          <w:rFonts w:cstheme="minorHAnsi"/>
          <w:sz w:val="24"/>
          <w:szCs w:val="24"/>
          <w:lang w:val="en-GB"/>
        </w:rPr>
        <w:t>the</w:t>
      </w:r>
      <w:r w:rsidR="007802C6">
        <w:rPr>
          <w:rFonts w:cstheme="minorHAnsi"/>
          <w:sz w:val="24"/>
          <w:szCs w:val="24"/>
          <w:lang w:val="en-GB"/>
        </w:rPr>
        <w:t xml:space="preserve"> component </w:t>
      </w:r>
      <w:r w:rsidR="00D55A29">
        <w:rPr>
          <w:rFonts w:cstheme="minorHAnsi"/>
          <w:sz w:val="24"/>
          <w:szCs w:val="24"/>
          <w:lang w:val="en-GB"/>
        </w:rPr>
        <w:t xml:space="preserve">for </w:t>
      </w:r>
      <w:r w:rsidR="007802C6">
        <w:rPr>
          <w:rFonts w:cstheme="minorHAnsi"/>
          <w:sz w:val="24"/>
          <w:szCs w:val="24"/>
          <w:lang w:val="en-GB"/>
        </w:rPr>
        <w:t>the</w:t>
      </w:r>
      <w:r w:rsidR="00664F9A" w:rsidRPr="002E4550">
        <w:rPr>
          <w:rFonts w:cstheme="minorHAnsi"/>
          <w:sz w:val="24"/>
          <w:szCs w:val="24"/>
          <w:lang w:val="en-GB"/>
        </w:rPr>
        <w:t xml:space="preserve"> </w:t>
      </w:r>
      <w:r w:rsidR="007802C6">
        <w:rPr>
          <w:rFonts w:cstheme="minorHAnsi"/>
          <w:sz w:val="24"/>
          <w:szCs w:val="24"/>
          <w:lang w:val="en-GB"/>
        </w:rPr>
        <w:t>e</w:t>
      </w:r>
      <w:r w:rsidR="00664F9A" w:rsidRPr="002E4550">
        <w:rPr>
          <w:rFonts w:cstheme="minorHAnsi"/>
          <w:sz w:val="24"/>
          <w:szCs w:val="24"/>
          <w:lang w:val="en-GB"/>
        </w:rPr>
        <w:t xml:space="preserve">nhancement of </w:t>
      </w:r>
      <w:r w:rsidR="007802C6">
        <w:rPr>
          <w:rFonts w:cstheme="minorHAnsi"/>
          <w:sz w:val="24"/>
          <w:szCs w:val="24"/>
          <w:lang w:val="en-GB"/>
        </w:rPr>
        <w:t>p</w:t>
      </w:r>
      <w:r w:rsidR="00664F9A" w:rsidRPr="002E4550">
        <w:rPr>
          <w:rFonts w:cstheme="minorHAnsi"/>
          <w:sz w:val="24"/>
          <w:szCs w:val="24"/>
          <w:lang w:val="en-GB"/>
        </w:rPr>
        <w:t xml:space="preserve">rofessional </w:t>
      </w:r>
      <w:r w:rsidR="007802C6">
        <w:rPr>
          <w:rFonts w:cstheme="minorHAnsi"/>
          <w:sz w:val="24"/>
          <w:szCs w:val="24"/>
          <w:lang w:val="en-GB"/>
        </w:rPr>
        <w:t>r</w:t>
      </w:r>
      <w:r w:rsidR="00664F9A" w:rsidRPr="002E4550">
        <w:rPr>
          <w:rFonts w:cstheme="minorHAnsi"/>
          <w:sz w:val="24"/>
          <w:szCs w:val="24"/>
          <w:lang w:val="en-GB"/>
        </w:rPr>
        <w:t xml:space="preserve">esources on </w:t>
      </w:r>
      <w:r w:rsidR="007802C6">
        <w:rPr>
          <w:rFonts w:cstheme="minorHAnsi"/>
          <w:sz w:val="24"/>
          <w:szCs w:val="24"/>
          <w:lang w:val="en-GB"/>
        </w:rPr>
        <w:t>t</w:t>
      </w:r>
      <w:r w:rsidR="00664F9A" w:rsidRPr="002E4550">
        <w:rPr>
          <w:rFonts w:cstheme="minorHAnsi"/>
          <w:sz w:val="24"/>
          <w:szCs w:val="24"/>
          <w:lang w:val="en-GB"/>
        </w:rPr>
        <w:t xml:space="preserve">he </w:t>
      </w:r>
      <w:r w:rsidR="007802C6">
        <w:rPr>
          <w:rFonts w:cstheme="minorHAnsi"/>
          <w:sz w:val="24"/>
          <w:szCs w:val="24"/>
          <w:lang w:val="en-GB"/>
        </w:rPr>
        <w:t>a</w:t>
      </w:r>
      <w:r w:rsidR="00664F9A" w:rsidRPr="002E4550">
        <w:rPr>
          <w:rFonts w:cstheme="minorHAnsi"/>
          <w:sz w:val="24"/>
          <w:szCs w:val="24"/>
          <w:lang w:val="en-GB"/>
        </w:rPr>
        <w:t xml:space="preserve">pplication of </w:t>
      </w:r>
      <w:r w:rsidR="007802C6">
        <w:rPr>
          <w:rFonts w:cstheme="minorHAnsi"/>
          <w:sz w:val="24"/>
          <w:szCs w:val="24"/>
          <w:lang w:val="en-GB"/>
        </w:rPr>
        <w:t>a</w:t>
      </w:r>
      <w:r w:rsidR="00664F9A" w:rsidRPr="002E4550">
        <w:rPr>
          <w:rFonts w:cstheme="minorHAnsi"/>
          <w:sz w:val="24"/>
          <w:szCs w:val="24"/>
          <w:lang w:val="en-GB"/>
        </w:rPr>
        <w:t>nti-</w:t>
      </w:r>
      <w:r w:rsidR="007802C6">
        <w:rPr>
          <w:rFonts w:cstheme="minorHAnsi"/>
          <w:sz w:val="24"/>
          <w:szCs w:val="24"/>
          <w:lang w:val="en-GB"/>
        </w:rPr>
        <w:t>d</w:t>
      </w:r>
      <w:r w:rsidR="00664F9A" w:rsidRPr="002E4550">
        <w:rPr>
          <w:rFonts w:cstheme="minorHAnsi"/>
          <w:sz w:val="24"/>
          <w:szCs w:val="24"/>
          <w:lang w:val="en-GB"/>
        </w:rPr>
        <w:t xml:space="preserve">iscrimination </w:t>
      </w:r>
      <w:r w:rsidR="007802C6">
        <w:rPr>
          <w:rFonts w:cstheme="minorHAnsi"/>
          <w:sz w:val="24"/>
          <w:szCs w:val="24"/>
          <w:lang w:val="en-GB"/>
        </w:rPr>
        <w:t>s</w:t>
      </w:r>
      <w:r w:rsidR="00664F9A" w:rsidRPr="002E4550">
        <w:rPr>
          <w:rFonts w:cstheme="minorHAnsi"/>
          <w:sz w:val="24"/>
          <w:szCs w:val="24"/>
          <w:lang w:val="en-GB"/>
        </w:rPr>
        <w:t xml:space="preserve">tandards with a </w:t>
      </w:r>
      <w:r w:rsidR="007802C6">
        <w:rPr>
          <w:rFonts w:cstheme="minorHAnsi"/>
          <w:sz w:val="24"/>
          <w:szCs w:val="24"/>
          <w:lang w:val="en-GB"/>
        </w:rPr>
        <w:t>f</w:t>
      </w:r>
      <w:r w:rsidR="00664F9A" w:rsidRPr="002E4550">
        <w:rPr>
          <w:rFonts w:cstheme="minorHAnsi"/>
          <w:sz w:val="24"/>
          <w:szCs w:val="24"/>
          <w:lang w:val="en-GB"/>
        </w:rPr>
        <w:t xml:space="preserve">ocus on </w:t>
      </w:r>
      <w:r w:rsidR="007802C6">
        <w:rPr>
          <w:rFonts w:cstheme="minorHAnsi"/>
          <w:sz w:val="24"/>
          <w:szCs w:val="24"/>
          <w:lang w:val="en-GB"/>
        </w:rPr>
        <w:t>m</w:t>
      </w:r>
      <w:r w:rsidR="00664F9A" w:rsidRPr="002E4550">
        <w:rPr>
          <w:rFonts w:cstheme="minorHAnsi"/>
          <w:sz w:val="24"/>
          <w:szCs w:val="24"/>
          <w:lang w:val="en-GB"/>
        </w:rPr>
        <w:t xml:space="preserve">ultiple </w:t>
      </w:r>
      <w:r w:rsidR="007802C6">
        <w:rPr>
          <w:rFonts w:cstheme="minorHAnsi"/>
          <w:sz w:val="24"/>
          <w:szCs w:val="24"/>
          <w:lang w:val="en-GB"/>
        </w:rPr>
        <w:t>d</w:t>
      </w:r>
      <w:r w:rsidR="00664F9A" w:rsidRPr="002E4550">
        <w:rPr>
          <w:rFonts w:cstheme="minorHAnsi"/>
          <w:sz w:val="24"/>
          <w:szCs w:val="24"/>
          <w:lang w:val="en-GB"/>
        </w:rPr>
        <w:t xml:space="preserve">iscrimination, </w:t>
      </w:r>
      <w:r w:rsidR="007802C6">
        <w:rPr>
          <w:rFonts w:cstheme="minorHAnsi"/>
          <w:sz w:val="24"/>
          <w:szCs w:val="24"/>
          <w:lang w:val="en-GB"/>
        </w:rPr>
        <w:t>g</w:t>
      </w:r>
      <w:r w:rsidR="00664F9A" w:rsidRPr="002E4550">
        <w:rPr>
          <w:rFonts w:cstheme="minorHAnsi"/>
          <w:sz w:val="24"/>
          <w:szCs w:val="24"/>
          <w:lang w:val="en-GB"/>
        </w:rPr>
        <w:t xml:space="preserve">ender </w:t>
      </w:r>
      <w:r w:rsidR="007802C6">
        <w:rPr>
          <w:rFonts w:cstheme="minorHAnsi"/>
          <w:sz w:val="24"/>
          <w:szCs w:val="24"/>
          <w:lang w:val="en-GB"/>
        </w:rPr>
        <w:t>e</w:t>
      </w:r>
      <w:r w:rsidR="00664F9A" w:rsidRPr="002E4550">
        <w:rPr>
          <w:rFonts w:cstheme="minorHAnsi"/>
          <w:sz w:val="24"/>
          <w:szCs w:val="24"/>
          <w:lang w:val="en-GB"/>
        </w:rPr>
        <w:t>quality</w:t>
      </w:r>
      <w:r w:rsidR="00F605FC" w:rsidRPr="002E4550">
        <w:rPr>
          <w:rFonts w:cstheme="minorHAnsi"/>
          <w:sz w:val="24"/>
          <w:szCs w:val="24"/>
          <w:lang w:val="en-GB"/>
        </w:rPr>
        <w:t>,</w:t>
      </w:r>
      <w:r w:rsidR="00664F9A" w:rsidRPr="002E4550">
        <w:rPr>
          <w:rFonts w:cstheme="minorHAnsi"/>
          <w:sz w:val="24"/>
          <w:szCs w:val="24"/>
          <w:lang w:val="en-GB"/>
        </w:rPr>
        <w:t xml:space="preserve"> and </w:t>
      </w:r>
      <w:r w:rsidR="007802C6">
        <w:rPr>
          <w:rFonts w:cstheme="minorHAnsi"/>
          <w:sz w:val="24"/>
          <w:szCs w:val="24"/>
          <w:lang w:val="en-GB"/>
        </w:rPr>
        <w:t>R</w:t>
      </w:r>
      <w:r w:rsidR="00664F9A" w:rsidRPr="002E4550">
        <w:rPr>
          <w:rFonts w:cstheme="minorHAnsi"/>
          <w:sz w:val="24"/>
          <w:szCs w:val="24"/>
          <w:lang w:val="en-GB"/>
        </w:rPr>
        <w:t xml:space="preserve">oma </w:t>
      </w:r>
      <w:r w:rsidR="009138F9">
        <w:rPr>
          <w:rFonts w:cstheme="minorHAnsi"/>
          <w:sz w:val="24"/>
          <w:szCs w:val="24"/>
          <w:lang w:val="en-GB"/>
        </w:rPr>
        <w:t>w</w:t>
      </w:r>
      <w:r w:rsidR="009138F9" w:rsidRPr="002E4550">
        <w:rPr>
          <w:rFonts w:cstheme="minorHAnsi"/>
          <w:sz w:val="24"/>
          <w:szCs w:val="24"/>
          <w:lang w:val="en-GB"/>
        </w:rPr>
        <w:t>omen</w:t>
      </w:r>
      <w:r w:rsidR="003452F2">
        <w:rPr>
          <w:rFonts w:cstheme="minorHAnsi"/>
          <w:sz w:val="24"/>
          <w:szCs w:val="24"/>
        </w:rPr>
        <w:t>;</w:t>
      </w:r>
    </w:p>
    <w:p w14:paraId="1826AB1C" w14:textId="4C459EB5" w:rsidR="00A22283" w:rsidRDefault="00D55A29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Module on Roma within </w:t>
      </w:r>
      <w:r w:rsidR="00A22283">
        <w:rPr>
          <w:rFonts w:cstheme="minorHAnsi"/>
          <w:sz w:val="24"/>
          <w:szCs w:val="24"/>
          <w:lang w:val="en-GB"/>
        </w:rPr>
        <w:t xml:space="preserve">the </w:t>
      </w:r>
      <w:r w:rsidR="00A22283" w:rsidRPr="00A22283">
        <w:rPr>
          <w:rFonts w:cstheme="minorHAnsi"/>
          <w:sz w:val="24"/>
          <w:szCs w:val="24"/>
          <w:lang w:val="en-GB"/>
        </w:rPr>
        <w:t xml:space="preserve">HELP course on anti-discrimination for legal professionals that </w:t>
      </w:r>
      <w:r>
        <w:rPr>
          <w:rFonts w:cstheme="minorHAnsi"/>
          <w:sz w:val="24"/>
          <w:szCs w:val="24"/>
          <w:lang w:val="en-GB"/>
        </w:rPr>
        <w:t xml:space="preserve">was translated and </w:t>
      </w:r>
      <w:r w:rsidR="00A22283" w:rsidRPr="00A22283">
        <w:rPr>
          <w:rFonts w:cstheme="minorHAnsi"/>
          <w:sz w:val="24"/>
          <w:szCs w:val="24"/>
          <w:lang w:val="en-GB"/>
        </w:rPr>
        <w:t>launched in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A22283" w:rsidRPr="00A22283">
        <w:rPr>
          <w:rFonts w:cstheme="minorHAnsi"/>
          <w:sz w:val="24"/>
          <w:szCs w:val="24"/>
          <w:lang w:val="en-GB"/>
        </w:rPr>
        <w:t xml:space="preserve">4 </w:t>
      </w:r>
      <w:r>
        <w:rPr>
          <w:rFonts w:cstheme="minorHAnsi"/>
          <w:sz w:val="24"/>
          <w:szCs w:val="24"/>
          <w:lang w:val="en-GB"/>
        </w:rPr>
        <w:t>beneficiary countries of</w:t>
      </w:r>
      <w:r w:rsidR="00A22283">
        <w:rPr>
          <w:rFonts w:cstheme="minorHAnsi"/>
          <w:sz w:val="24"/>
          <w:szCs w:val="24"/>
          <w:lang w:val="en-GB"/>
        </w:rPr>
        <w:t xml:space="preserve"> JUSTROM </w:t>
      </w:r>
      <w:proofErr w:type="gramStart"/>
      <w:r>
        <w:rPr>
          <w:rFonts w:cstheme="minorHAnsi"/>
          <w:sz w:val="24"/>
          <w:szCs w:val="24"/>
          <w:lang w:val="en-GB"/>
        </w:rPr>
        <w:t>Programme</w:t>
      </w:r>
      <w:r w:rsidR="00A22283">
        <w:rPr>
          <w:rFonts w:cstheme="minorHAnsi"/>
          <w:sz w:val="24"/>
          <w:szCs w:val="24"/>
        </w:rPr>
        <w:t>;</w:t>
      </w:r>
      <w:proofErr w:type="gramEnd"/>
    </w:p>
    <w:p w14:paraId="65FE6EEA" w14:textId="56226F3C" w:rsidR="00426DF1" w:rsidRDefault="00664F9A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the Syllabus on Anti-Roma Discrimination and Gender </w:t>
      </w:r>
      <w:proofErr w:type="gramStart"/>
      <w:r w:rsidRPr="002E4550">
        <w:rPr>
          <w:rFonts w:cstheme="minorHAnsi"/>
          <w:sz w:val="24"/>
          <w:szCs w:val="24"/>
          <w:lang w:val="en-GB"/>
        </w:rPr>
        <w:t>Inequality</w:t>
      </w:r>
      <w:r w:rsidR="003452F2">
        <w:rPr>
          <w:rFonts w:cstheme="minorHAnsi"/>
          <w:sz w:val="24"/>
          <w:szCs w:val="24"/>
        </w:rPr>
        <w:t>;</w:t>
      </w:r>
      <w:proofErr w:type="gramEnd"/>
      <w:r w:rsidRPr="002E4550">
        <w:rPr>
          <w:rFonts w:cstheme="minorHAnsi"/>
          <w:sz w:val="24"/>
          <w:szCs w:val="24"/>
          <w:lang w:val="en-GB"/>
        </w:rPr>
        <w:t xml:space="preserve"> </w:t>
      </w:r>
    </w:p>
    <w:p w14:paraId="1C0B744B" w14:textId="569EB180" w:rsidR="00426DF1" w:rsidRPr="00531CDF" w:rsidRDefault="00520747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 w:rsidR="003B6A9D">
        <w:rPr>
          <w:rFonts w:cstheme="minorHAnsi"/>
          <w:sz w:val="24"/>
          <w:szCs w:val="24"/>
          <w:lang w:val="en-US"/>
        </w:rPr>
        <w:t xml:space="preserve">summary report on </w:t>
      </w:r>
      <w:r w:rsidR="00BE5AEB" w:rsidRPr="002E4550">
        <w:rPr>
          <w:rFonts w:cstheme="minorHAnsi"/>
          <w:sz w:val="24"/>
          <w:szCs w:val="24"/>
          <w:lang w:val="en-GB"/>
        </w:rPr>
        <w:t>r</w:t>
      </w:r>
      <w:r w:rsidR="00664F9A" w:rsidRPr="002E4550">
        <w:rPr>
          <w:rFonts w:cstheme="minorHAnsi"/>
          <w:sz w:val="24"/>
          <w:szCs w:val="24"/>
          <w:lang w:val="en-GB"/>
        </w:rPr>
        <w:t xml:space="preserve">esearch on </w:t>
      </w:r>
      <w:r w:rsidR="00484154">
        <w:rPr>
          <w:rFonts w:cstheme="minorHAnsi"/>
          <w:sz w:val="24"/>
          <w:szCs w:val="24"/>
          <w:lang w:val="en-GB"/>
        </w:rPr>
        <w:t xml:space="preserve">Roma Women’s </w:t>
      </w:r>
      <w:r w:rsidR="00664F9A" w:rsidRPr="002E4550">
        <w:rPr>
          <w:rFonts w:cstheme="minorHAnsi"/>
          <w:sz w:val="24"/>
          <w:szCs w:val="24"/>
          <w:lang w:val="en-GB"/>
        </w:rPr>
        <w:t xml:space="preserve">Barriers to Access to </w:t>
      </w:r>
      <w:proofErr w:type="gramStart"/>
      <w:r w:rsidR="00664F9A" w:rsidRPr="002E4550">
        <w:rPr>
          <w:rFonts w:cstheme="minorHAnsi"/>
          <w:sz w:val="24"/>
          <w:szCs w:val="24"/>
          <w:lang w:val="en-GB"/>
        </w:rPr>
        <w:t>Justice</w:t>
      </w:r>
      <w:r w:rsidR="003452F2">
        <w:rPr>
          <w:rFonts w:cstheme="minorHAnsi"/>
          <w:sz w:val="24"/>
          <w:szCs w:val="24"/>
        </w:rPr>
        <w:t>;</w:t>
      </w:r>
      <w:proofErr w:type="gramEnd"/>
    </w:p>
    <w:p w14:paraId="04F91EA5" w14:textId="210C6035" w:rsidR="003452F2" w:rsidRDefault="00EA77B4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</w:t>
      </w:r>
      <w:r w:rsidRPr="00EA77B4">
        <w:rPr>
          <w:rFonts w:cstheme="minorHAnsi"/>
          <w:sz w:val="24"/>
          <w:szCs w:val="24"/>
          <w:lang w:val="en-GB"/>
        </w:rPr>
        <w:t>collection of good practices, lessons learnt</w:t>
      </w:r>
      <w:r w:rsidR="00C04899">
        <w:rPr>
          <w:rFonts w:cstheme="minorHAnsi"/>
          <w:sz w:val="24"/>
          <w:szCs w:val="24"/>
          <w:lang w:val="en-GB"/>
        </w:rPr>
        <w:t>,</w:t>
      </w:r>
      <w:r w:rsidRPr="00EA77B4">
        <w:rPr>
          <w:rFonts w:cstheme="minorHAnsi"/>
          <w:sz w:val="24"/>
          <w:szCs w:val="24"/>
          <w:lang w:val="en-GB"/>
        </w:rPr>
        <w:t xml:space="preserve"> and topic-specific experiences based on </w:t>
      </w:r>
      <w:proofErr w:type="gramStart"/>
      <w:r w:rsidRPr="00EA77B4">
        <w:rPr>
          <w:rFonts w:cstheme="minorHAnsi"/>
          <w:sz w:val="24"/>
          <w:szCs w:val="24"/>
          <w:lang w:val="en-GB"/>
        </w:rPr>
        <w:t>JUSTROM</w:t>
      </w:r>
      <w:r w:rsidR="003452F2">
        <w:rPr>
          <w:rFonts w:cstheme="minorHAnsi"/>
          <w:sz w:val="24"/>
          <w:szCs w:val="24"/>
        </w:rPr>
        <w:t>;</w:t>
      </w:r>
      <w:proofErr w:type="gramEnd"/>
      <w:r>
        <w:rPr>
          <w:rFonts w:cstheme="minorHAnsi"/>
          <w:sz w:val="24"/>
          <w:szCs w:val="24"/>
          <w:lang w:val="en-GB"/>
        </w:rPr>
        <w:t xml:space="preserve"> </w:t>
      </w:r>
    </w:p>
    <w:p w14:paraId="346FF6CF" w14:textId="18453095" w:rsidR="00C673A2" w:rsidRDefault="008B00F8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</w:t>
      </w:r>
      <w:r w:rsidR="00C04899">
        <w:rPr>
          <w:rFonts w:cstheme="minorHAnsi"/>
          <w:sz w:val="24"/>
          <w:szCs w:val="24"/>
          <w:lang w:val="en-GB"/>
        </w:rPr>
        <w:t>oma women</w:t>
      </w:r>
      <w:r w:rsidR="00C97717">
        <w:rPr>
          <w:rFonts w:cstheme="minorHAnsi"/>
          <w:sz w:val="24"/>
          <w:szCs w:val="24"/>
          <w:lang w:val="en-GB"/>
        </w:rPr>
        <w:t xml:space="preserve"> leaders</w:t>
      </w:r>
      <w:r w:rsidR="00C04899">
        <w:rPr>
          <w:rFonts w:cstheme="minorHAnsi"/>
          <w:sz w:val="24"/>
          <w:szCs w:val="24"/>
          <w:lang w:val="en-GB"/>
        </w:rPr>
        <w:t xml:space="preserve"> </w:t>
      </w:r>
      <w:r w:rsidR="003B6A9D">
        <w:rPr>
          <w:rFonts w:cstheme="minorHAnsi"/>
          <w:sz w:val="24"/>
          <w:szCs w:val="24"/>
          <w:lang w:val="en-GB"/>
        </w:rPr>
        <w:t xml:space="preserve">mentored through JUSTROM Programme </w:t>
      </w:r>
      <w:r w:rsidR="004E20B5">
        <w:rPr>
          <w:rFonts w:cstheme="minorHAnsi"/>
          <w:sz w:val="24"/>
          <w:szCs w:val="24"/>
          <w:lang w:val="en-GB"/>
        </w:rPr>
        <w:t>and</w:t>
      </w:r>
      <w:r w:rsidR="00C97717">
        <w:rPr>
          <w:rFonts w:cstheme="minorHAnsi"/>
          <w:sz w:val="24"/>
          <w:szCs w:val="24"/>
          <w:lang w:val="en-GB"/>
        </w:rPr>
        <w:t xml:space="preserve"> </w:t>
      </w:r>
      <w:r w:rsidR="003B6A9D">
        <w:rPr>
          <w:rFonts w:cstheme="minorHAnsi"/>
          <w:sz w:val="24"/>
          <w:szCs w:val="24"/>
          <w:lang w:val="en-GB"/>
        </w:rPr>
        <w:t xml:space="preserve">who </w:t>
      </w:r>
      <w:r w:rsidR="00C97717">
        <w:rPr>
          <w:rFonts w:cstheme="minorHAnsi"/>
          <w:sz w:val="24"/>
          <w:szCs w:val="24"/>
          <w:lang w:val="en-GB"/>
        </w:rPr>
        <w:t>organized</w:t>
      </w:r>
      <w:r w:rsidR="00674F72">
        <w:rPr>
          <w:rFonts w:cstheme="minorHAnsi"/>
          <w:sz w:val="24"/>
          <w:szCs w:val="24"/>
          <w:lang w:val="en-GB"/>
        </w:rPr>
        <w:t xml:space="preserve"> outreach activities and meetings with representatives of municipalities,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="00780931">
        <w:rPr>
          <w:rFonts w:cstheme="minorHAnsi"/>
          <w:sz w:val="24"/>
          <w:szCs w:val="24"/>
          <w:lang w:val="en-GB"/>
        </w:rPr>
        <w:t>,</w:t>
      </w:r>
      <w:r w:rsidR="00674F72">
        <w:rPr>
          <w:rFonts w:cstheme="minorHAnsi"/>
          <w:sz w:val="24"/>
          <w:szCs w:val="24"/>
          <w:lang w:val="en-GB"/>
        </w:rPr>
        <w:t xml:space="preserve"> and other institutions.</w:t>
      </w:r>
      <w:r w:rsidR="00A82675">
        <w:rPr>
          <w:rFonts w:cstheme="minorHAnsi"/>
          <w:sz w:val="24"/>
          <w:szCs w:val="24"/>
          <w:lang w:val="en-GB"/>
        </w:rPr>
        <w:t xml:space="preserve"> Their gained experience and knowledge can be useful </w:t>
      </w:r>
      <w:r w:rsidR="00780931">
        <w:rPr>
          <w:rFonts w:cstheme="minorHAnsi"/>
          <w:sz w:val="24"/>
          <w:szCs w:val="24"/>
          <w:lang w:val="en-GB"/>
        </w:rPr>
        <w:t>for</w:t>
      </w:r>
      <w:r w:rsidR="00A82675">
        <w:rPr>
          <w:rFonts w:cstheme="minorHAnsi"/>
          <w:sz w:val="24"/>
          <w:szCs w:val="24"/>
          <w:lang w:val="en-GB"/>
        </w:rPr>
        <w:t xml:space="preserve"> </w:t>
      </w:r>
      <w:r w:rsidR="00780931">
        <w:rPr>
          <w:rFonts w:cstheme="minorHAnsi"/>
          <w:sz w:val="24"/>
          <w:szCs w:val="24"/>
          <w:lang w:val="en-GB"/>
        </w:rPr>
        <w:t>continuing the empowerment of other Roma women</w:t>
      </w:r>
      <w:r w:rsidR="00820394">
        <w:rPr>
          <w:rFonts w:cstheme="minorHAnsi"/>
          <w:sz w:val="24"/>
          <w:szCs w:val="24"/>
          <w:lang w:val="en-GB"/>
        </w:rPr>
        <w:t xml:space="preserve"> in collaboration with any relevant </w:t>
      </w:r>
      <w:proofErr w:type="gramStart"/>
      <w:r w:rsidR="00820394">
        <w:rPr>
          <w:rFonts w:cstheme="minorHAnsi"/>
          <w:sz w:val="24"/>
          <w:szCs w:val="24"/>
          <w:lang w:val="en-GB"/>
        </w:rPr>
        <w:t>stakeholder</w:t>
      </w:r>
      <w:r w:rsidR="00FF6CA2">
        <w:rPr>
          <w:rFonts w:cstheme="minorHAnsi"/>
          <w:sz w:val="24"/>
          <w:szCs w:val="24"/>
        </w:rPr>
        <w:t>;</w:t>
      </w:r>
      <w:proofErr w:type="gramEnd"/>
    </w:p>
    <w:p w14:paraId="07102D2C" w14:textId="7D9426DD" w:rsidR="00FF6CA2" w:rsidRPr="00531CDF" w:rsidRDefault="008D7FB1" w:rsidP="009270BC">
      <w:pPr>
        <w:pStyle w:val="ListParagraph"/>
        <w:numPr>
          <w:ilvl w:val="0"/>
          <w:numId w:val="32"/>
        </w:numPr>
        <w:spacing w:after="120"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FC6113">
        <w:rPr>
          <w:rFonts w:cstheme="minorHAnsi"/>
          <w:sz w:val="24"/>
          <w:szCs w:val="24"/>
          <w:lang w:val="en-GB"/>
        </w:rPr>
        <w:t>JUSTROM national team</w:t>
      </w:r>
      <w:r>
        <w:rPr>
          <w:rFonts w:cstheme="minorHAnsi"/>
          <w:sz w:val="24"/>
          <w:szCs w:val="24"/>
          <w:lang w:val="en-GB"/>
        </w:rPr>
        <w:t xml:space="preserve"> members (</w:t>
      </w:r>
      <w:r w:rsidR="004C3741">
        <w:rPr>
          <w:rFonts w:cstheme="minorHAnsi"/>
          <w:sz w:val="24"/>
          <w:szCs w:val="24"/>
          <w:lang w:val="en-GB"/>
        </w:rPr>
        <w:t>n</w:t>
      </w:r>
      <w:r w:rsidRPr="008D7FB1">
        <w:rPr>
          <w:rFonts w:cstheme="minorHAnsi"/>
          <w:sz w:val="24"/>
          <w:szCs w:val="24"/>
          <w:lang w:val="en-GB"/>
        </w:rPr>
        <w:t xml:space="preserve">ational </w:t>
      </w:r>
      <w:r w:rsidR="004C3741">
        <w:rPr>
          <w:rFonts w:cstheme="minorHAnsi"/>
          <w:sz w:val="24"/>
          <w:szCs w:val="24"/>
          <w:lang w:val="en-GB"/>
        </w:rPr>
        <w:t>c</w:t>
      </w:r>
      <w:r w:rsidRPr="008D7FB1">
        <w:rPr>
          <w:rFonts w:cstheme="minorHAnsi"/>
          <w:sz w:val="24"/>
          <w:szCs w:val="24"/>
          <w:lang w:val="en-GB"/>
        </w:rPr>
        <w:t>o</w:t>
      </w:r>
      <w:r w:rsidR="003B6A9D">
        <w:rPr>
          <w:rFonts w:cstheme="minorHAnsi"/>
          <w:sz w:val="24"/>
          <w:szCs w:val="24"/>
          <w:lang w:val="en-GB"/>
        </w:rPr>
        <w:t>-</w:t>
      </w:r>
      <w:r w:rsidRPr="008D7FB1">
        <w:rPr>
          <w:rFonts w:cstheme="minorHAnsi"/>
          <w:sz w:val="24"/>
          <w:szCs w:val="24"/>
          <w:lang w:val="en-GB"/>
        </w:rPr>
        <w:t>ordinators, facilitators, legal consultants, mentors, and trainers</w:t>
      </w:r>
      <w:r>
        <w:rPr>
          <w:rFonts w:cstheme="minorHAnsi"/>
          <w:sz w:val="24"/>
          <w:szCs w:val="24"/>
          <w:lang w:val="en-GB"/>
        </w:rPr>
        <w:t xml:space="preserve">) </w:t>
      </w:r>
      <w:r w:rsidR="003B6A9D">
        <w:rPr>
          <w:rFonts w:cstheme="minorHAnsi"/>
          <w:sz w:val="24"/>
          <w:szCs w:val="24"/>
          <w:lang w:val="en-GB"/>
        </w:rPr>
        <w:t xml:space="preserve">with </w:t>
      </w:r>
      <w:r>
        <w:rPr>
          <w:rFonts w:cstheme="minorHAnsi"/>
          <w:sz w:val="24"/>
          <w:szCs w:val="24"/>
          <w:lang w:val="en-GB"/>
        </w:rPr>
        <w:t xml:space="preserve">their </w:t>
      </w:r>
      <w:r w:rsidR="00C673A2" w:rsidRPr="00531CDF">
        <w:rPr>
          <w:rFonts w:cstheme="minorHAnsi"/>
          <w:sz w:val="24"/>
          <w:szCs w:val="24"/>
          <w:lang w:val="en-GB"/>
        </w:rPr>
        <w:t>expertise</w:t>
      </w:r>
      <w:r w:rsidR="003B6A9D">
        <w:rPr>
          <w:rFonts w:cstheme="minorHAnsi"/>
          <w:sz w:val="24"/>
          <w:szCs w:val="24"/>
          <w:lang w:val="en-GB"/>
        </w:rPr>
        <w:t xml:space="preserve">, skills, </w:t>
      </w:r>
      <w:proofErr w:type="gramStart"/>
      <w:r w:rsidR="003B6A9D">
        <w:rPr>
          <w:rFonts w:cstheme="minorHAnsi"/>
          <w:sz w:val="24"/>
          <w:szCs w:val="24"/>
          <w:lang w:val="en-GB"/>
        </w:rPr>
        <w:t>competences</w:t>
      </w:r>
      <w:proofErr w:type="gramEnd"/>
      <w:r w:rsidR="00C673A2" w:rsidRPr="00531CDF">
        <w:rPr>
          <w:rFonts w:cstheme="minorHAnsi"/>
          <w:sz w:val="24"/>
          <w:szCs w:val="24"/>
          <w:lang w:val="en-GB"/>
        </w:rPr>
        <w:t xml:space="preserve"> </w:t>
      </w:r>
      <w:r w:rsidR="00AD3555">
        <w:rPr>
          <w:rFonts w:cstheme="minorHAnsi"/>
          <w:sz w:val="24"/>
          <w:szCs w:val="24"/>
          <w:lang w:val="en-GB"/>
        </w:rPr>
        <w:t xml:space="preserve">and </w:t>
      </w:r>
      <w:r w:rsidR="00C673A2" w:rsidRPr="00531CDF">
        <w:rPr>
          <w:rFonts w:cstheme="minorHAnsi"/>
          <w:sz w:val="24"/>
          <w:szCs w:val="24"/>
          <w:lang w:val="en-GB"/>
        </w:rPr>
        <w:t>methodolog</w:t>
      </w:r>
      <w:r w:rsidR="005873B0">
        <w:rPr>
          <w:rFonts w:cstheme="minorHAnsi"/>
          <w:sz w:val="24"/>
          <w:szCs w:val="24"/>
          <w:lang w:val="en-GB"/>
        </w:rPr>
        <w:t>ies</w:t>
      </w:r>
      <w:r w:rsidR="00C673A2" w:rsidRPr="00531CDF">
        <w:rPr>
          <w:rFonts w:cstheme="minorHAnsi"/>
          <w:sz w:val="24"/>
          <w:szCs w:val="24"/>
          <w:lang w:val="en-GB"/>
        </w:rPr>
        <w:t xml:space="preserve"> </w:t>
      </w:r>
      <w:r w:rsidR="003B6A9D">
        <w:rPr>
          <w:rFonts w:cstheme="minorHAnsi"/>
          <w:sz w:val="24"/>
          <w:szCs w:val="24"/>
          <w:lang w:val="en-GB"/>
        </w:rPr>
        <w:t>used within JUSTROM Programme</w:t>
      </w:r>
      <w:r w:rsidR="00AD3555">
        <w:rPr>
          <w:rFonts w:cstheme="minorHAnsi"/>
          <w:sz w:val="24"/>
          <w:szCs w:val="24"/>
          <w:lang w:val="en-GB"/>
        </w:rPr>
        <w:t>.</w:t>
      </w:r>
    </w:p>
    <w:p w14:paraId="1CD0996E" w14:textId="77777777" w:rsidR="00F82D45" w:rsidRPr="002E4550" w:rsidRDefault="00F82D45" w:rsidP="00BB1752">
      <w:pPr>
        <w:pStyle w:val="ListParagraph"/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92739B3" w14:textId="024424A2" w:rsidR="00F82D45" w:rsidRPr="002E4550" w:rsidRDefault="00F82D45" w:rsidP="009270BC">
      <w:pPr>
        <w:pStyle w:val="ListParagraph"/>
        <w:numPr>
          <w:ilvl w:val="0"/>
          <w:numId w:val="31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 xml:space="preserve">It is essential for Roma themselves to be included in the </w:t>
      </w:r>
      <w:r w:rsidR="00E61F34">
        <w:rPr>
          <w:rFonts w:cstheme="minorHAnsi"/>
          <w:sz w:val="24"/>
          <w:szCs w:val="24"/>
          <w:lang w:val="en-GB"/>
        </w:rPr>
        <w:t>process</w:t>
      </w:r>
      <w:r w:rsidR="00E61F34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>of designing programmes and strategies for Roma to ensure that special attention will be paid to the needs of Roma women and to</w:t>
      </w:r>
      <w:r w:rsidR="003B6A9D">
        <w:rPr>
          <w:rFonts w:cstheme="minorHAnsi"/>
          <w:sz w:val="24"/>
          <w:szCs w:val="24"/>
          <w:lang w:val="en-GB"/>
        </w:rPr>
        <w:t xml:space="preserve"> include them in the needs assessment process</w:t>
      </w:r>
      <w:r w:rsidRPr="002E4550">
        <w:rPr>
          <w:rFonts w:cstheme="minorHAnsi"/>
          <w:sz w:val="24"/>
          <w:szCs w:val="24"/>
          <w:lang w:val="en-GB"/>
        </w:rPr>
        <w:t xml:space="preserve">. Moreover, national policies and </w:t>
      </w:r>
      <w:r w:rsidR="000A1CA6">
        <w:rPr>
          <w:rFonts w:cstheme="minorHAnsi"/>
          <w:sz w:val="24"/>
          <w:szCs w:val="24"/>
          <w:lang w:val="en-GB"/>
        </w:rPr>
        <w:t>Strategic Frameworks</w:t>
      </w:r>
      <w:r w:rsidR="000A1CA6" w:rsidRPr="002E4550">
        <w:rPr>
          <w:rFonts w:cstheme="minorHAnsi"/>
          <w:sz w:val="24"/>
          <w:szCs w:val="24"/>
          <w:lang w:val="en-GB"/>
        </w:rPr>
        <w:t xml:space="preserve"> </w:t>
      </w:r>
      <w:r w:rsidR="00E06D57">
        <w:rPr>
          <w:rFonts w:cstheme="minorHAnsi"/>
          <w:sz w:val="24"/>
          <w:szCs w:val="24"/>
          <w:lang w:val="en-GB"/>
        </w:rPr>
        <w:t xml:space="preserve">for Roma </w:t>
      </w:r>
      <w:r w:rsidRPr="002E4550">
        <w:rPr>
          <w:rFonts w:cstheme="minorHAnsi"/>
          <w:sz w:val="24"/>
          <w:szCs w:val="24"/>
          <w:lang w:val="en-GB"/>
        </w:rPr>
        <w:t xml:space="preserve">should develop measures for Roma </w:t>
      </w:r>
      <w:r w:rsidR="007623CE">
        <w:rPr>
          <w:rFonts w:cstheme="minorHAnsi"/>
          <w:sz w:val="24"/>
          <w:szCs w:val="24"/>
          <w:lang w:val="en-GB"/>
        </w:rPr>
        <w:t>women’s</w:t>
      </w:r>
      <w:r w:rsidR="007623CE" w:rsidRPr="002E4550">
        <w:rPr>
          <w:rFonts w:cstheme="minorHAnsi"/>
          <w:sz w:val="24"/>
          <w:szCs w:val="24"/>
          <w:lang w:val="en-GB"/>
        </w:rPr>
        <w:t xml:space="preserve"> </w:t>
      </w:r>
      <w:r w:rsidRPr="002E4550">
        <w:rPr>
          <w:rFonts w:cstheme="minorHAnsi"/>
          <w:sz w:val="24"/>
          <w:szCs w:val="24"/>
          <w:lang w:val="en-GB"/>
        </w:rPr>
        <w:t xml:space="preserve">empowerment promoting their </w:t>
      </w:r>
      <w:r w:rsidR="004C3741">
        <w:rPr>
          <w:rFonts w:cstheme="minorHAnsi"/>
          <w:sz w:val="24"/>
          <w:szCs w:val="24"/>
          <w:lang w:val="en-GB"/>
        </w:rPr>
        <w:t xml:space="preserve">active </w:t>
      </w:r>
      <w:r w:rsidRPr="002E4550">
        <w:rPr>
          <w:rFonts w:cstheme="minorHAnsi"/>
          <w:sz w:val="24"/>
          <w:szCs w:val="24"/>
          <w:lang w:val="en-GB"/>
        </w:rPr>
        <w:t>participation in the public life and decision-making process, addressing discrimination and violence against Roma women, and providing effective access to justice for Roma women.</w:t>
      </w:r>
    </w:p>
    <w:p w14:paraId="3FF37165" w14:textId="77777777" w:rsidR="00781CF7" w:rsidRPr="002E4550" w:rsidRDefault="00781CF7" w:rsidP="009270BC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04FDE0CC" w14:textId="760926F1" w:rsidR="00781CF7" w:rsidRPr="002E4550" w:rsidRDefault="00781CF7" w:rsidP="009270BC">
      <w:pPr>
        <w:pStyle w:val="ListParagraph"/>
        <w:numPr>
          <w:ilvl w:val="0"/>
          <w:numId w:val="31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Promoting positive narratives and Roma role models, combating negative stereotypes</w:t>
      </w:r>
      <w:r w:rsidR="007623CE">
        <w:rPr>
          <w:rFonts w:cstheme="minorHAnsi"/>
          <w:sz w:val="24"/>
          <w:szCs w:val="24"/>
          <w:lang w:val="en-GB"/>
        </w:rPr>
        <w:t>,</w:t>
      </w:r>
      <w:r w:rsidRPr="002E4550">
        <w:rPr>
          <w:rFonts w:cstheme="minorHAnsi"/>
          <w:sz w:val="24"/>
          <w:szCs w:val="24"/>
          <w:lang w:val="en-GB"/>
        </w:rPr>
        <w:t xml:space="preserve"> and raising awareness on Roma history and culture.</w:t>
      </w:r>
    </w:p>
    <w:p w14:paraId="5472EC60" w14:textId="77777777" w:rsidR="00781CF7" w:rsidRPr="002E4550" w:rsidRDefault="00781CF7" w:rsidP="009270BC">
      <w:pPr>
        <w:pStyle w:val="ListParagraph"/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</w:p>
    <w:p w14:paraId="2CB6488E" w14:textId="04C252C2" w:rsidR="00781CF7" w:rsidRPr="002E4550" w:rsidRDefault="00781CF7" w:rsidP="009270BC">
      <w:pPr>
        <w:pStyle w:val="ListParagraph"/>
        <w:numPr>
          <w:ilvl w:val="0"/>
          <w:numId w:val="31"/>
        </w:numPr>
        <w:spacing w:after="120" w:line="240" w:lineRule="auto"/>
        <w:ind w:left="1276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Multilateral co</w:t>
      </w:r>
      <w:r w:rsidR="00230DE5">
        <w:rPr>
          <w:rFonts w:cstheme="minorHAnsi"/>
          <w:sz w:val="24"/>
          <w:szCs w:val="24"/>
          <w:lang w:val="en-GB"/>
        </w:rPr>
        <w:t>-</w:t>
      </w:r>
      <w:r w:rsidRPr="002E4550">
        <w:rPr>
          <w:rFonts w:cstheme="minorHAnsi"/>
          <w:sz w:val="24"/>
          <w:szCs w:val="24"/>
          <w:lang w:val="en-GB"/>
        </w:rPr>
        <w:t xml:space="preserve">operation between stakeholders (Roma communities, government, </w:t>
      </w:r>
      <w:r w:rsidR="00157909">
        <w:rPr>
          <w:rFonts w:cstheme="minorHAnsi"/>
          <w:sz w:val="24"/>
          <w:szCs w:val="24"/>
          <w:lang w:val="en-GB"/>
        </w:rPr>
        <w:t>Equality Bodies</w:t>
      </w:r>
      <w:r w:rsidRPr="002E4550">
        <w:rPr>
          <w:rFonts w:cstheme="minorHAnsi"/>
          <w:sz w:val="24"/>
          <w:szCs w:val="24"/>
          <w:lang w:val="en-GB"/>
        </w:rPr>
        <w:t>, NHRIs, local authorities).</w:t>
      </w:r>
    </w:p>
    <w:p w14:paraId="61AF3956" w14:textId="77777777" w:rsidR="009A0EF6" w:rsidRDefault="009A0EF6" w:rsidP="00BB1752">
      <w:pPr>
        <w:ind w:left="851"/>
        <w:jc w:val="both"/>
        <w:rPr>
          <w:rFonts w:cstheme="minorHAnsi"/>
          <w:sz w:val="24"/>
          <w:szCs w:val="24"/>
          <w:lang w:val="en-GB"/>
        </w:rPr>
      </w:pPr>
    </w:p>
    <w:p w14:paraId="1F2B5C5D" w14:textId="76276DE1" w:rsidR="00664F9A" w:rsidRPr="002E4550" w:rsidRDefault="00F243D3" w:rsidP="00BB1752">
      <w:pPr>
        <w:ind w:left="851"/>
        <w:jc w:val="both"/>
        <w:rPr>
          <w:rFonts w:cstheme="minorHAnsi"/>
          <w:sz w:val="24"/>
          <w:szCs w:val="24"/>
          <w:lang w:val="en-GB"/>
        </w:rPr>
      </w:pPr>
      <w:r w:rsidRPr="002E4550">
        <w:rPr>
          <w:rFonts w:cstheme="minorHAnsi"/>
          <w:sz w:val="24"/>
          <w:szCs w:val="24"/>
          <w:lang w:val="en-GB"/>
        </w:rPr>
        <w:t>“</w:t>
      </w:r>
      <w:r w:rsidR="00D64C6D" w:rsidRPr="002E4550">
        <w:rPr>
          <w:rFonts w:cstheme="minorHAnsi"/>
          <w:i/>
          <w:iCs/>
          <w:sz w:val="24"/>
          <w:szCs w:val="24"/>
          <w:lang w:val="en-GB"/>
        </w:rPr>
        <w:t>B</w:t>
      </w:r>
      <w:r w:rsidR="00664F9A" w:rsidRPr="002E4550">
        <w:rPr>
          <w:rFonts w:cstheme="minorHAnsi"/>
          <w:i/>
          <w:iCs/>
          <w:sz w:val="24"/>
          <w:szCs w:val="24"/>
          <w:lang w:val="en-GB"/>
        </w:rPr>
        <w:t xml:space="preserve">ehind all numbers there are people who </w:t>
      </w:r>
      <w:r w:rsidR="00886062">
        <w:rPr>
          <w:rFonts w:cstheme="minorHAnsi"/>
          <w:i/>
          <w:iCs/>
          <w:sz w:val="24"/>
          <w:szCs w:val="24"/>
          <w:lang w:val="en-GB"/>
        </w:rPr>
        <w:t xml:space="preserve">were </w:t>
      </w:r>
      <w:r w:rsidR="00664F9A" w:rsidRPr="002E4550">
        <w:rPr>
          <w:rFonts w:cstheme="minorHAnsi"/>
          <w:i/>
          <w:iCs/>
          <w:sz w:val="24"/>
          <w:szCs w:val="24"/>
          <w:lang w:val="en-GB"/>
        </w:rPr>
        <w:t xml:space="preserve">at the </w:t>
      </w:r>
      <w:r w:rsidR="00947E1E" w:rsidRPr="002E4550">
        <w:rPr>
          <w:rFonts w:cstheme="minorHAnsi"/>
          <w:i/>
          <w:iCs/>
          <w:sz w:val="24"/>
          <w:szCs w:val="24"/>
          <w:lang w:val="en-GB"/>
        </w:rPr>
        <w:t>centre</w:t>
      </w:r>
      <w:r w:rsidR="00664F9A" w:rsidRPr="002E4550">
        <w:rPr>
          <w:rFonts w:cstheme="minorHAnsi"/>
          <w:i/>
          <w:iCs/>
          <w:sz w:val="24"/>
          <w:szCs w:val="24"/>
          <w:lang w:val="en-GB"/>
        </w:rPr>
        <w:t xml:space="preserve"> of JUSTROM intervention</w:t>
      </w:r>
      <w:r w:rsidRPr="002E4550">
        <w:rPr>
          <w:rFonts w:cstheme="minorHAnsi"/>
          <w:sz w:val="24"/>
          <w:szCs w:val="24"/>
          <w:lang w:val="en-GB"/>
        </w:rPr>
        <w:t>”</w:t>
      </w:r>
      <w:r w:rsidR="00664F9A" w:rsidRPr="002E4550">
        <w:rPr>
          <w:rFonts w:cstheme="minorHAnsi"/>
          <w:sz w:val="24"/>
          <w:szCs w:val="24"/>
          <w:lang w:val="en-GB"/>
        </w:rPr>
        <w:t xml:space="preserve">. </w:t>
      </w:r>
    </w:p>
    <w:p w14:paraId="4F92033E" w14:textId="77777777" w:rsidR="00C8563A" w:rsidRPr="002E4550" w:rsidRDefault="00C8563A" w:rsidP="00BB1752">
      <w:pPr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lang w:val="en-GB"/>
        </w:rPr>
      </w:pPr>
    </w:p>
    <w:sectPr w:rsidR="00C8563A" w:rsidRPr="002E4550" w:rsidSect="00BB1752">
      <w:headerReference w:type="default" r:id="rId9"/>
      <w:footerReference w:type="default" r:id="rId10"/>
      <w:pgSz w:w="11906" w:h="16838" w:code="9"/>
      <w:pgMar w:top="720" w:right="127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A563" w14:textId="77777777" w:rsidR="009C71F2" w:rsidRDefault="009C71F2" w:rsidP="007D6530">
      <w:pPr>
        <w:spacing w:after="0" w:line="240" w:lineRule="auto"/>
      </w:pPr>
      <w:r>
        <w:separator/>
      </w:r>
    </w:p>
  </w:endnote>
  <w:endnote w:type="continuationSeparator" w:id="0">
    <w:p w14:paraId="75BE1C08" w14:textId="77777777" w:rsidR="009C71F2" w:rsidRDefault="009C71F2" w:rsidP="007D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67D8" w14:textId="37207848" w:rsidR="007D6530" w:rsidRDefault="0040153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1ECEA8" wp14:editId="1BAF273B">
          <wp:simplePos x="0" y="0"/>
          <wp:positionH relativeFrom="margin">
            <wp:posOffset>1524000</wp:posOffset>
          </wp:positionH>
          <wp:positionV relativeFrom="paragraph">
            <wp:posOffset>-114300</wp:posOffset>
          </wp:positionV>
          <wp:extent cx="3627120" cy="743585"/>
          <wp:effectExtent l="0" t="0" r="0" b="0"/>
          <wp:wrapNone/>
          <wp:docPr id="9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04D41A" w14:textId="423CF219" w:rsidR="007D6530" w:rsidRDefault="007D6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31EB" w14:textId="77777777" w:rsidR="009C71F2" w:rsidRDefault="009C71F2" w:rsidP="007D6530">
      <w:pPr>
        <w:spacing w:after="0" w:line="240" w:lineRule="auto"/>
      </w:pPr>
      <w:r>
        <w:separator/>
      </w:r>
    </w:p>
  </w:footnote>
  <w:footnote w:type="continuationSeparator" w:id="0">
    <w:p w14:paraId="4AD04AC7" w14:textId="77777777" w:rsidR="009C71F2" w:rsidRDefault="009C71F2" w:rsidP="007D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58593"/>
      <w:docPartObj>
        <w:docPartGallery w:val="Page Numbers (Top of Page)"/>
        <w:docPartUnique/>
      </w:docPartObj>
    </w:sdtPr>
    <w:sdtEndPr/>
    <w:sdtContent>
      <w:p w14:paraId="2536C70C" w14:textId="3C6B550C" w:rsidR="0029425C" w:rsidRDefault="002942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03263" w14:textId="77777777" w:rsidR="0029425C" w:rsidRDefault="0029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35E"/>
    <w:multiLevelType w:val="hybridMultilevel"/>
    <w:tmpl w:val="DD4643D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1112B"/>
    <w:multiLevelType w:val="hybridMultilevel"/>
    <w:tmpl w:val="C012F3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A2F"/>
    <w:multiLevelType w:val="hybridMultilevel"/>
    <w:tmpl w:val="C054D8D8"/>
    <w:lvl w:ilvl="0" w:tplc="8F764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D4D3F"/>
    <w:multiLevelType w:val="hybridMultilevel"/>
    <w:tmpl w:val="3CE487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11E"/>
    <w:multiLevelType w:val="hybridMultilevel"/>
    <w:tmpl w:val="D88C0BA4"/>
    <w:lvl w:ilvl="0" w:tplc="E4B8E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2A74"/>
    <w:multiLevelType w:val="hybridMultilevel"/>
    <w:tmpl w:val="C4AC992A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28A711F"/>
    <w:multiLevelType w:val="hybridMultilevel"/>
    <w:tmpl w:val="078C0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D5C73"/>
    <w:multiLevelType w:val="hybridMultilevel"/>
    <w:tmpl w:val="EFCC1C52"/>
    <w:lvl w:ilvl="0" w:tplc="FC0624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026E3"/>
    <w:multiLevelType w:val="hybridMultilevel"/>
    <w:tmpl w:val="3A343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A4D5A"/>
    <w:multiLevelType w:val="hybridMultilevel"/>
    <w:tmpl w:val="244015C6"/>
    <w:lvl w:ilvl="0" w:tplc="FC06242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75416"/>
    <w:multiLevelType w:val="hybridMultilevel"/>
    <w:tmpl w:val="EC5C3A84"/>
    <w:lvl w:ilvl="0" w:tplc="68B07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1DBC"/>
    <w:multiLevelType w:val="hybridMultilevel"/>
    <w:tmpl w:val="4224C1D6"/>
    <w:lvl w:ilvl="0" w:tplc="1D1C2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F7E"/>
    <w:multiLevelType w:val="hybridMultilevel"/>
    <w:tmpl w:val="2E82A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3212D"/>
    <w:multiLevelType w:val="hybridMultilevel"/>
    <w:tmpl w:val="3FFE5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6188F"/>
    <w:multiLevelType w:val="hybridMultilevel"/>
    <w:tmpl w:val="A1E69CA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8977B9"/>
    <w:multiLevelType w:val="hybridMultilevel"/>
    <w:tmpl w:val="AFB2F3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5F20"/>
    <w:multiLevelType w:val="hybridMultilevel"/>
    <w:tmpl w:val="3AE85C0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E64EAE"/>
    <w:multiLevelType w:val="hybridMultilevel"/>
    <w:tmpl w:val="BBD45DFE"/>
    <w:lvl w:ilvl="0" w:tplc="3E8CE8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87C2C"/>
    <w:multiLevelType w:val="hybridMultilevel"/>
    <w:tmpl w:val="DCF430C6"/>
    <w:lvl w:ilvl="0" w:tplc="E4B8E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5E28"/>
    <w:multiLevelType w:val="hybridMultilevel"/>
    <w:tmpl w:val="D4E882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242A1"/>
    <w:multiLevelType w:val="hybridMultilevel"/>
    <w:tmpl w:val="DBAAA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36649"/>
    <w:multiLevelType w:val="hybridMultilevel"/>
    <w:tmpl w:val="87624E5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4E1CDA"/>
    <w:multiLevelType w:val="hybridMultilevel"/>
    <w:tmpl w:val="FA2C2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F01CC"/>
    <w:multiLevelType w:val="hybridMultilevel"/>
    <w:tmpl w:val="42121E3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572223"/>
    <w:multiLevelType w:val="hybridMultilevel"/>
    <w:tmpl w:val="9B685AAA"/>
    <w:lvl w:ilvl="0" w:tplc="E4B8E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47D35"/>
    <w:multiLevelType w:val="hybridMultilevel"/>
    <w:tmpl w:val="417A64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F3B3A"/>
    <w:multiLevelType w:val="hybridMultilevel"/>
    <w:tmpl w:val="CED69D1E"/>
    <w:lvl w:ilvl="0" w:tplc="1D1C260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5F286E"/>
    <w:multiLevelType w:val="hybridMultilevel"/>
    <w:tmpl w:val="70805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73532"/>
    <w:multiLevelType w:val="hybridMultilevel"/>
    <w:tmpl w:val="0D68C172"/>
    <w:lvl w:ilvl="0" w:tplc="0408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F41079"/>
    <w:multiLevelType w:val="hybridMultilevel"/>
    <w:tmpl w:val="EBE8C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05ADD"/>
    <w:multiLevelType w:val="hybridMultilevel"/>
    <w:tmpl w:val="1890C2E2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9A52A2"/>
    <w:multiLevelType w:val="hybridMultilevel"/>
    <w:tmpl w:val="8A10F974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D400A3E"/>
    <w:multiLevelType w:val="hybridMultilevel"/>
    <w:tmpl w:val="1FB487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B49D3"/>
    <w:multiLevelType w:val="hybridMultilevel"/>
    <w:tmpl w:val="D83E3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04FA4"/>
    <w:multiLevelType w:val="hybridMultilevel"/>
    <w:tmpl w:val="166A2EF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26"/>
  </w:num>
  <w:num w:numId="7">
    <w:abstractNumId w:val="1"/>
  </w:num>
  <w:num w:numId="8">
    <w:abstractNumId w:val="6"/>
  </w:num>
  <w:num w:numId="9">
    <w:abstractNumId w:val="17"/>
  </w:num>
  <w:num w:numId="10">
    <w:abstractNumId w:val="13"/>
  </w:num>
  <w:num w:numId="11">
    <w:abstractNumId w:val="4"/>
  </w:num>
  <w:num w:numId="12">
    <w:abstractNumId w:val="10"/>
  </w:num>
  <w:num w:numId="13">
    <w:abstractNumId w:val="18"/>
  </w:num>
  <w:num w:numId="14">
    <w:abstractNumId w:val="24"/>
  </w:num>
  <w:num w:numId="15">
    <w:abstractNumId w:val="14"/>
  </w:num>
  <w:num w:numId="16">
    <w:abstractNumId w:val="21"/>
  </w:num>
  <w:num w:numId="17">
    <w:abstractNumId w:val="28"/>
  </w:num>
  <w:num w:numId="18">
    <w:abstractNumId w:val="3"/>
  </w:num>
  <w:num w:numId="19">
    <w:abstractNumId w:val="27"/>
  </w:num>
  <w:num w:numId="20">
    <w:abstractNumId w:val="20"/>
  </w:num>
  <w:num w:numId="21">
    <w:abstractNumId w:val="25"/>
  </w:num>
  <w:num w:numId="22">
    <w:abstractNumId w:val="0"/>
  </w:num>
  <w:num w:numId="23">
    <w:abstractNumId w:val="15"/>
  </w:num>
  <w:num w:numId="24">
    <w:abstractNumId w:val="19"/>
  </w:num>
  <w:num w:numId="25">
    <w:abstractNumId w:val="29"/>
  </w:num>
  <w:num w:numId="26">
    <w:abstractNumId w:val="23"/>
  </w:num>
  <w:num w:numId="27">
    <w:abstractNumId w:val="33"/>
  </w:num>
  <w:num w:numId="28">
    <w:abstractNumId w:val="32"/>
  </w:num>
  <w:num w:numId="29">
    <w:abstractNumId w:val="31"/>
  </w:num>
  <w:num w:numId="30">
    <w:abstractNumId w:val="30"/>
  </w:num>
  <w:num w:numId="31">
    <w:abstractNumId w:val="22"/>
  </w:num>
  <w:num w:numId="32">
    <w:abstractNumId w:val="16"/>
  </w:num>
  <w:num w:numId="33">
    <w:abstractNumId w:val="2"/>
  </w:num>
  <w:num w:numId="34">
    <w:abstractNumId w:val="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1"/>
    <w:rsid w:val="0000065A"/>
    <w:rsid w:val="00000BF4"/>
    <w:rsid w:val="000029F2"/>
    <w:rsid w:val="00004198"/>
    <w:rsid w:val="000049EF"/>
    <w:rsid w:val="00006CA8"/>
    <w:rsid w:val="00010F71"/>
    <w:rsid w:val="000120E1"/>
    <w:rsid w:val="000127A8"/>
    <w:rsid w:val="00014DC9"/>
    <w:rsid w:val="000150E4"/>
    <w:rsid w:val="00015750"/>
    <w:rsid w:val="00015EE7"/>
    <w:rsid w:val="00017419"/>
    <w:rsid w:val="00017EDC"/>
    <w:rsid w:val="000200B4"/>
    <w:rsid w:val="000207EE"/>
    <w:rsid w:val="00021C2B"/>
    <w:rsid w:val="000255B5"/>
    <w:rsid w:val="00025F3F"/>
    <w:rsid w:val="0003011B"/>
    <w:rsid w:val="00030537"/>
    <w:rsid w:val="000337A7"/>
    <w:rsid w:val="0003380F"/>
    <w:rsid w:val="000367A1"/>
    <w:rsid w:val="0004680B"/>
    <w:rsid w:val="00050162"/>
    <w:rsid w:val="000505F7"/>
    <w:rsid w:val="00050FF3"/>
    <w:rsid w:val="00051A6D"/>
    <w:rsid w:val="00051D19"/>
    <w:rsid w:val="00054B6C"/>
    <w:rsid w:val="00055B6D"/>
    <w:rsid w:val="000565C6"/>
    <w:rsid w:val="0006080A"/>
    <w:rsid w:val="000611E2"/>
    <w:rsid w:val="000626E4"/>
    <w:rsid w:val="0006421D"/>
    <w:rsid w:val="00064E4A"/>
    <w:rsid w:val="00071CA6"/>
    <w:rsid w:val="0007407D"/>
    <w:rsid w:val="0007639C"/>
    <w:rsid w:val="000769C5"/>
    <w:rsid w:val="00081172"/>
    <w:rsid w:val="0008134B"/>
    <w:rsid w:val="00081C0C"/>
    <w:rsid w:val="000844C7"/>
    <w:rsid w:val="00086F1B"/>
    <w:rsid w:val="00090ECC"/>
    <w:rsid w:val="00091203"/>
    <w:rsid w:val="000952D1"/>
    <w:rsid w:val="00095AE1"/>
    <w:rsid w:val="00095BD8"/>
    <w:rsid w:val="00096D38"/>
    <w:rsid w:val="00096E84"/>
    <w:rsid w:val="00097A0D"/>
    <w:rsid w:val="000A01D2"/>
    <w:rsid w:val="000A03DF"/>
    <w:rsid w:val="000A0B6E"/>
    <w:rsid w:val="000A1CA6"/>
    <w:rsid w:val="000B0086"/>
    <w:rsid w:val="000B1155"/>
    <w:rsid w:val="000B15F4"/>
    <w:rsid w:val="000B3319"/>
    <w:rsid w:val="000B6E42"/>
    <w:rsid w:val="000B7674"/>
    <w:rsid w:val="000B7EDC"/>
    <w:rsid w:val="000C17A2"/>
    <w:rsid w:val="000C39F1"/>
    <w:rsid w:val="000C7223"/>
    <w:rsid w:val="000D08C5"/>
    <w:rsid w:val="000D2507"/>
    <w:rsid w:val="000D3591"/>
    <w:rsid w:val="000D4C86"/>
    <w:rsid w:val="000D52D9"/>
    <w:rsid w:val="000D5940"/>
    <w:rsid w:val="000D7BE2"/>
    <w:rsid w:val="000E05CA"/>
    <w:rsid w:val="000E1A7C"/>
    <w:rsid w:val="000E2B22"/>
    <w:rsid w:val="000E41A7"/>
    <w:rsid w:val="000F0899"/>
    <w:rsid w:val="000F0EF1"/>
    <w:rsid w:val="000F6311"/>
    <w:rsid w:val="000F67A2"/>
    <w:rsid w:val="00101086"/>
    <w:rsid w:val="00101BD6"/>
    <w:rsid w:val="001047A6"/>
    <w:rsid w:val="00110955"/>
    <w:rsid w:val="001118C8"/>
    <w:rsid w:val="00114909"/>
    <w:rsid w:val="00114CA5"/>
    <w:rsid w:val="001156B1"/>
    <w:rsid w:val="00115F76"/>
    <w:rsid w:val="00120003"/>
    <w:rsid w:val="001216A3"/>
    <w:rsid w:val="00122777"/>
    <w:rsid w:val="00124B28"/>
    <w:rsid w:val="001257AD"/>
    <w:rsid w:val="001318DF"/>
    <w:rsid w:val="00131C7B"/>
    <w:rsid w:val="00132B5F"/>
    <w:rsid w:val="001352F5"/>
    <w:rsid w:val="001357E8"/>
    <w:rsid w:val="001366CB"/>
    <w:rsid w:val="001369C3"/>
    <w:rsid w:val="00137975"/>
    <w:rsid w:val="00140679"/>
    <w:rsid w:val="0014131C"/>
    <w:rsid w:val="001450F1"/>
    <w:rsid w:val="00146609"/>
    <w:rsid w:val="00147B0B"/>
    <w:rsid w:val="00153F66"/>
    <w:rsid w:val="00154134"/>
    <w:rsid w:val="00155746"/>
    <w:rsid w:val="00157909"/>
    <w:rsid w:val="00162F57"/>
    <w:rsid w:val="00164097"/>
    <w:rsid w:val="0016478C"/>
    <w:rsid w:val="00164CA4"/>
    <w:rsid w:val="00164CE2"/>
    <w:rsid w:val="001652CC"/>
    <w:rsid w:val="00166FD6"/>
    <w:rsid w:val="00170D8B"/>
    <w:rsid w:val="00171442"/>
    <w:rsid w:val="00173CAE"/>
    <w:rsid w:val="001759B7"/>
    <w:rsid w:val="0017639A"/>
    <w:rsid w:val="00176580"/>
    <w:rsid w:val="00176B6F"/>
    <w:rsid w:val="00177ED0"/>
    <w:rsid w:val="00177F2A"/>
    <w:rsid w:val="00180757"/>
    <w:rsid w:val="001818C3"/>
    <w:rsid w:val="001856BF"/>
    <w:rsid w:val="00187083"/>
    <w:rsid w:val="00190B43"/>
    <w:rsid w:val="001913AA"/>
    <w:rsid w:val="00191B9B"/>
    <w:rsid w:val="0019654F"/>
    <w:rsid w:val="001965CF"/>
    <w:rsid w:val="001A2E31"/>
    <w:rsid w:val="001A3EDD"/>
    <w:rsid w:val="001A6025"/>
    <w:rsid w:val="001A6392"/>
    <w:rsid w:val="001A687F"/>
    <w:rsid w:val="001B0224"/>
    <w:rsid w:val="001B16AA"/>
    <w:rsid w:val="001B5DFD"/>
    <w:rsid w:val="001B6879"/>
    <w:rsid w:val="001B723C"/>
    <w:rsid w:val="001B7272"/>
    <w:rsid w:val="001C1492"/>
    <w:rsid w:val="001C3642"/>
    <w:rsid w:val="001C6D30"/>
    <w:rsid w:val="001C7B7B"/>
    <w:rsid w:val="001D06EB"/>
    <w:rsid w:val="001D5124"/>
    <w:rsid w:val="001D5330"/>
    <w:rsid w:val="001D558C"/>
    <w:rsid w:val="001D6A0A"/>
    <w:rsid w:val="001E0BBD"/>
    <w:rsid w:val="001E2DCA"/>
    <w:rsid w:val="001E4CB6"/>
    <w:rsid w:val="001E5A83"/>
    <w:rsid w:val="001F0FF0"/>
    <w:rsid w:val="001F1816"/>
    <w:rsid w:val="001F2EE3"/>
    <w:rsid w:val="001F6D31"/>
    <w:rsid w:val="0020066B"/>
    <w:rsid w:val="00201417"/>
    <w:rsid w:val="002020BA"/>
    <w:rsid w:val="002023C8"/>
    <w:rsid w:val="00205E26"/>
    <w:rsid w:val="00210E0B"/>
    <w:rsid w:val="00213114"/>
    <w:rsid w:val="00214A42"/>
    <w:rsid w:val="00214E91"/>
    <w:rsid w:val="00215BE5"/>
    <w:rsid w:val="00216A13"/>
    <w:rsid w:val="002177A5"/>
    <w:rsid w:val="00220C49"/>
    <w:rsid w:val="00220F1E"/>
    <w:rsid w:val="00221457"/>
    <w:rsid w:val="002225E8"/>
    <w:rsid w:val="00224CA5"/>
    <w:rsid w:val="00224FE8"/>
    <w:rsid w:val="00225C58"/>
    <w:rsid w:val="00227F26"/>
    <w:rsid w:val="00230DE5"/>
    <w:rsid w:val="002318C6"/>
    <w:rsid w:val="00231B4C"/>
    <w:rsid w:val="002321F3"/>
    <w:rsid w:val="00233C6D"/>
    <w:rsid w:val="00234160"/>
    <w:rsid w:val="00235088"/>
    <w:rsid w:val="0023754A"/>
    <w:rsid w:val="00242241"/>
    <w:rsid w:val="0024301E"/>
    <w:rsid w:val="0024501F"/>
    <w:rsid w:val="00246EB3"/>
    <w:rsid w:val="00247B62"/>
    <w:rsid w:val="00252122"/>
    <w:rsid w:val="00254689"/>
    <w:rsid w:val="00254750"/>
    <w:rsid w:val="00254806"/>
    <w:rsid w:val="00254D28"/>
    <w:rsid w:val="002579D9"/>
    <w:rsid w:val="00263E73"/>
    <w:rsid w:val="00267052"/>
    <w:rsid w:val="00267E7E"/>
    <w:rsid w:val="002708A5"/>
    <w:rsid w:val="00272508"/>
    <w:rsid w:val="002727D4"/>
    <w:rsid w:val="00272EBD"/>
    <w:rsid w:val="00274243"/>
    <w:rsid w:val="00277E93"/>
    <w:rsid w:val="0028237B"/>
    <w:rsid w:val="00282DBD"/>
    <w:rsid w:val="00283728"/>
    <w:rsid w:val="00287814"/>
    <w:rsid w:val="00287D34"/>
    <w:rsid w:val="00291C36"/>
    <w:rsid w:val="002929C7"/>
    <w:rsid w:val="00293073"/>
    <w:rsid w:val="00293501"/>
    <w:rsid w:val="00293C89"/>
    <w:rsid w:val="0029425C"/>
    <w:rsid w:val="002949FA"/>
    <w:rsid w:val="00295B2D"/>
    <w:rsid w:val="00295BC8"/>
    <w:rsid w:val="00295BD1"/>
    <w:rsid w:val="002966B3"/>
    <w:rsid w:val="002A21A7"/>
    <w:rsid w:val="002A4CFE"/>
    <w:rsid w:val="002B403A"/>
    <w:rsid w:val="002B408E"/>
    <w:rsid w:val="002B4958"/>
    <w:rsid w:val="002B5747"/>
    <w:rsid w:val="002C1151"/>
    <w:rsid w:val="002C3707"/>
    <w:rsid w:val="002C4364"/>
    <w:rsid w:val="002C482E"/>
    <w:rsid w:val="002C5073"/>
    <w:rsid w:val="002C565C"/>
    <w:rsid w:val="002C70F3"/>
    <w:rsid w:val="002C76D7"/>
    <w:rsid w:val="002D1F14"/>
    <w:rsid w:val="002D3F2E"/>
    <w:rsid w:val="002D5710"/>
    <w:rsid w:val="002D617B"/>
    <w:rsid w:val="002D65ED"/>
    <w:rsid w:val="002D700F"/>
    <w:rsid w:val="002D7547"/>
    <w:rsid w:val="002E128A"/>
    <w:rsid w:val="002E4550"/>
    <w:rsid w:val="002E5812"/>
    <w:rsid w:val="002E73EE"/>
    <w:rsid w:val="002E7D99"/>
    <w:rsid w:val="002F0B6C"/>
    <w:rsid w:val="002F2AFC"/>
    <w:rsid w:val="002F42DE"/>
    <w:rsid w:val="002F4C8A"/>
    <w:rsid w:val="002F59BC"/>
    <w:rsid w:val="002F77B9"/>
    <w:rsid w:val="0030065B"/>
    <w:rsid w:val="0030100E"/>
    <w:rsid w:val="003022D1"/>
    <w:rsid w:val="003031A7"/>
    <w:rsid w:val="003039A6"/>
    <w:rsid w:val="00305B72"/>
    <w:rsid w:val="0031340F"/>
    <w:rsid w:val="00314F15"/>
    <w:rsid w:val="00320587"/>
    <w:rsid w:val="00320F90"/>
    <w:rsid w:val="00323CF7"/>
    <w:rsid w:val="003308B4"/>
    <w:rsid w:val="00330FB7"/>
    <w:rsid w:val="0033104C"/>
    <w:rsid w:val="003343FD"/>
    <w:rsid w:val="00334D40"/>
    <w:rsid w:val="00335973"/>
    <w:rsid w:val="003375C4"/>
    <w:rsid w:val="00337CDC"/>
    <w:rsid w:val="00340513"/>
    <w:rsid w:val="003422FF"/>
    <w:rsid w:val="003452F2"/>
    <w:rsid w:val="00345B19"/>
    <w:rsid w:val="00347538"/>
    <w:rsid w:val="00347BD3"/>
    <w:rsid w:val="00351895"/>
    <w:rsid w:val="00351C37"/>
    <w:rsid w:val="00352BCB"/>
    <w:rsid w:val="00353B15"/>
    <w:rsid w:val="0035461C"/>
    <w:rsid w:val="00354657"/>
    <w:rsid w:val="00355A6C"/>
    <w:rsid w:val="00361655"/>
    <w:rsid w:val="0036365B"/>
    <w:rsid w:val="00365E5A"/>
    <w:rsid w:val="0036696B"/>
    <w:rsid w:val="00367EB9"/>
    <w:rsid w:val="00367F42"/>
    <w:rsid w:val="0037016B"/>
    <w:rsid w:val="00370711"/>
    <w:rsid w:val="00372DC5"/>
    <w:rsid w:val="00373095"/>
    <w:rsid w:val="003736D2"/>
    <w:rsid w:val="00373D6B"/>
    <w:rsid w:val="00373EFD"/>
    <w:rsid w:val="003744C6"/>
    <w:rsid w:val="00374C50"/>
    <w:rsid w:val="0037529C"/>
    <w:rsid w:val="00377F5B"/>
    <w:rsid w:val="0038202A"/>
    <w:rsid w:val="00382AF0"/>
    <w:rsid w:val="00382B84"/>
    <w:rsid w:val="003837DE"/>
    <w:rsid w:val="0038385E"/>
    <w:rsid w:val="003855FF"/>
    <w:rsid w:val="00385838"/>
    <w:rsid w:val="00386786"/>
    <w:rsid w:val="003867D1"/>
    <w:rsid w:val="0039185F"/>
    <w:rsid w:val="00391DBF"/>
    <w:rsid w:val="00395321"/>
    <w:rsid w:val="00396A4F"/>
    <w:rsid w:val="00397BB8"/>
    <w:rsid w:val="003A2EB0"/>
    <w:rsid w:val="003A5941"/>
    <w:rsid w:val="003A7083"/>
    <w:rsid w:val="003A7911"/>
    <w:rsid w:val="003B1077"/>
    <w:rsid w:val="003B19B2"/>
    <w:rsid w:val="003B33BB"/>
    <w:rsid w:val="003B5FC9"/>
    <w:rsid w:val="003B6A9D"/>
    <w:rsid w:val="003B6D37"/>
    <w:rsid w:val="003B70BB"/>
    <w:rsid w:val="003C11AB"/>
    <w:rsid w:val="003C1E13"/>
    <w:rsid w:val="003C2FAA"/>
    <w:rsid w:val="003C4569"/>
    <w:rsid w:val="003D074D"/>
    <w:rsid w:val="003D57BE"/>
    <w:rsid w:val="003D5DA5"/>
    <w:rsid w:val="003D6DD7"/>
    <w:rsid w:val="003E3058"/>
    <w:rsid w:val="003E7777"/>
    <w:rsid w:val="003F0599"/>
    <w:rsid w:val="003F1348"/>
    <w:rsid w:val="003F31DB"/>
    <w:rsid w:val="003F3F23"/>
    <w:rsid w:val="003F5895"/>
    <w:rsid w:val="00401537"/>
    <w:rsid w:val="004043C7"/>
    <w:rsid w:val="00404464"/>
    <w:rsid w:val="004051A9"/>
    <w:rsid w:val="00405B86"/>
    <w:rsid w:val="004073AE"/>
    <w:rsid w:val="00410D37"/>
    <w:rsid w:val="00414E8B"/>
    <w:rsid w:val="00417A66"/>
    <w:rsid w:val="00417D72"/>
    <w:rsid w:val="0042080F"/>
    <w:rsid w:val="00423B90"/>
    <w:rsid w:val="00426DF1"/>
    <w:rsid w:val="00427533"/>
    <w:rsid w:val="00427F2E"/>
    <w:rsid w:val="004306F8"/>
    <w:rsid w:val="004351A7"/>
    <w:rsid w:val="00435F92"/>
    <w:rsid w:val="004429F9"/>
    <w:rsid w:val="004433AE"/>
    <w:rsid w:val="0044451A"/>
    <w:rsid w:val="00444DB4"/>
    <w:rsid w:val="0044538F"/>
    <w:rsid w:val="00446DEC"/>
    <w:rsid w:val="00447D8B"/>
    <w:rsid w:val="00451AF2"/>
    <w:rsid w:val="00452301"/>
    <w:rsid w:val="00453754"/>
    <w:rsid w:val="00454528"/>
    <w:rsid w:val="004548D0"/>
    <w:rsid w:val="00454A27"/>
    <w:rsid w:val="00455D72"/>
    <w:rsid w:val="00457C32"/>
    <w:rsid w:val="00460616"/>
    <w:rsid w:val="00460AAF"/>
    <w:rsid w:val="00461A48"/>
    <w:rsid w:val="00465F2D"/>
    <w:rsid w:val="00471C12"/>
    <w:rsid w:val="00473410"/>
    <w:rsid w:val="0047682D"/>
    <w:rsid w:val="004770DD"/>
    <w:rsid w:val="00484154"/>
    <w:rsid w:val="0048488B"/>
    <w:rsid w:val="00484C10"/>
    <w:rsid w:val="00485A92"/>
    <w:rsid w:val="00492329"/>
    <w:rsid w:val="004933A3"/>
    <w:rsid w:val="004939DB"/>
    <w:rsid w:val="0049516F"/>
    <w:rsid w:val="004A32D7"/>
    <w:rsid w:val="004A3FB0"/>
    <w:rsid w:val="004A41C8"/>
    <w:rsid w:val="004A4D08"/>
    <w:rsid w:val="004A56A8"/>
    <w:rsid w:val="004A6E03"/>
    <w:rsid w:val="004B184A"/>
    <w:rsid w:val="004B3590"/>
    <w:rsid w:val="004B4728"/>
    <w:rsid w:val="004B5209"/>
    <w:rsid w:val="004C0314"/>
    <w:rsid w:val="004C3741"/>
    <w:rsid w:val="004C53F7"/>
    <w:rsid w:val="004C70D6"/>
    <w:rsid w:val="004D11A4"/>
    <w:rsid w:val="004D2B7B"/>
    <w:rsid w:val="004D2E48"/>
    <w:rsid w:val="004D3E0B"/>
    <w:rsid w:val="004D7093"/>
    <w:rsid w:val="004E20B5"/>
    <w:rsid w:val="004E24BE"/>
    <w:rsid w:val="004F0BAF"/>
    <w:rsid w:val="004F0D74"/>
    <w:rsid w:val="004F10F5"/>
    <w:rsid w:val="004F524C"/>
    <w:rsid w:val="004F5E94"/>
    <w:rsid w:val="004F6D07"/>
    <w:rsid w:val="004F719B"/>
    <w:rsid w:val="00500DD7"/>
    <w:rsid w:val="00501E03"/>
    <w:rsid w:val="00503A4C"/>
    <w:rsid w:val="00504A90"/>
    <w:rsid w:val="005067D5"/>
    <w:rsid w:val="00511C03"/>
    <w:rsid w:val="00511DB6"/>
    <w:rsid w:val="0051219B"/>
    <w:rsid w:val="00514FAC"/>
    <w:rsid w:val="005160BD"/>
    <w:rsid w:val="005179C8"/>
    <w:rsid w:val="00520747"/>
    <w:rsid w:val="00520A16"/>
    <w:rsid w:val="00521ABC"/>
    <w:rsid w:val="0052220B"/>
    <w:rsid w:val="00523803"/>
    <w:rsid w:val="00526307"/>
    <w:rsid w:val="005265D3"/>
    <w:rsid w:val="0052762F"/>
    <w:rsid w:val="00531CDF"/>
    <w:rsid w:val="0053552D"/>
    <w:rsid w:val="00535790"/>
    <w:rsid w:val="005364B4"/>
    <w:rsid w:val="0053755B"/>
    <w:rsid w:val="00540247"/>
    <w:rsid w:val="00544BE7"/>
    <w:rsid w:val="005455A2"/>
    <w:rsid w:val="00547B39"/>
    <w:rsid w:val="00550394"/>
    <w:rsid w:val="005520CA"/>
    <w:rsid w:val="00553A58"/>
    <w:rsid w:val="00554C96"/>
    <w:rsid w:val="005551B5"/>
    <w:rsid w:val="00556345"/>
    <w:rsid w:val="0055778E"/>
    <w:rsid w:val="00561871"/>
    <w:rsid w:val="00563255"/>
    <w:rsid w:val="0056493B"/>
    <w:rsid w:val="005650EE"/>
    <w:rsid w:val="005670DF"/>
    <w:rsid w:val="0057061C"/>
    <w:rsid w:val="005733E8"/>
    <w:rsid w:val="0057380A"/>
    <w:rsid w:val="00584409"/>
    <w:rsid w:val="005873B0"/>
    <w:rsid w:val="00590400"/>
    <w:rsid w:val="0059087B"/>
    <w:rsid w:val="00595630"/>
    <w:rsid w:val="00596B6B"/>
    <w:rsid w:val="00596F2C"/>
    <w:rsid w:val="005A08B6"/>
    <w:rsid w:val="005A10D3"/>
    <w:rsid w:val="005A1AFE"/>
    <w:rsid w:val="005A1B2A"/>
    <w:rsid w:val="005A383A"/>
    <w:rsid w:val="005A3EF7"/>
    <w:rsid w:val="005A7A3D"/>
    <w:rsid w:val="005B0292"/>
    <w:rsid w:val="005B1FA1"/>
    <w:rsid w:val="005B2E42"/>
    <w:rsid w:val="005B505B"/>
    <w:rsid w:val="005B619B"/>
    <w:rsid w:val="005B728D"/>
    <w:rsid w:val="005B73ED"/>
    <w:rsid w:val="005C10A8"/>
    <w:rsid w:val="005C11AF"/>
    <w:rsid w:val="005C13C5"/>
    <w:rsid w:val="005C18F8"/>
    <w:rsid w:val="005C3151"/>
    <w:rsid w:val="005C3506"/>
    <w:rsid w:val="005D1235"/>
    <w:rsid w:val="005D2E52"/>
    <w:rsid w:val="005D3A12"/>
    <w:rsid w:val="005D4849"/>
    <w:rsid w:val="005D6390"/>
    <w:rsid w:val="005D7236"/>
    <w:rsid w:val="005D7D59"/>
    <w:rsid w:val="005E1D17"/>
    <w:rsid w:val="005E3FBE"/>
    <w:rsid w:val="005E4A0B"/>
    <w:rsid w:val="005F1A43"/>
    <w:rsid w:val="005F22A0"/>
    <w:rsid w:val="005F35E0"/>
    <w:rsid w:val="005F4A1E"/>
    <w:rsid w:val="005F7952"/>
    <w:rsid w:val="006001B1"/>
    <w:rsid w:val="006003C8"/>
    <w:rsid w:val="006009C6"/>
    <w:rsid w:val="00606926"/>
    <w:rsid w:val="006103CA"/>
    <w:rsid w:val="00610D66"/>
    <w:rsid w:val="006122E5"/>
    <w:rsid w:val="00612CFE"/>
    <w:rsid w:val="00614377"/>
    <w:rsid w:val="006161F3"/>
    <w:rsid w:val="00616331"/>
    <w:rsid w:val="006208A5"/>
    <w:rsid w:val="00621622"/>
    <w:rsid w:val="00622CD1"/>
    <w:rsid w:val="006243DD"/>
    <w:rsid w:val="00626832"/>
    <w:rsid w:val="00627E01"/>
    <w:rsid w:val="00630F1C"/>
    <w:rsid w:val="006315E7"/>
    <w:rsid w:val="006317C2"/>
    <w:rsid w:val="00635789"/>
    <w:rsid w:val="006361B2"/>
    <w:rsid w:val="006420BE"/>
    <w:rsid w:val="00643550"/>
    <w:rsid w:val="00644C5A"/>
    <w:rsid w:val="00647BAA"/>
    <w:rsid w:val="0065078C"/>
    <w:rsid w:val="00655293"/>
    <w:rsid w:val="00655F66"/>
    <w:rsid w:val="00657CCC"/>
    <w:rsid w:val="00660E56"/>
    <w:rsid w:val="00661420"/>
    <w:rsid w:val="006618CA"/>
    <w:rsid w:val="0066201F"/>
    <w:rsid w:val="0066342C"/>
    <w:rsid w:val="006638DF"/>
    <w:rsid w:val="00664F9A"/>
    <w:rsid w:val="00666BB8"/>
    <w:rsid w:val="00667AB5"/>
    <w:rsid w:val="00667B5D"/>
    <w:rsid w:val="00672995"/>
    <w:rsid w:val="00672CC9"/>
    <w:rsid w:val="00673072"/>
    <w:rsid w:val="00673D76"/>
    <w:rsid w:val="00674F72"/>
    <w:rsid w:val="0067702D"/>
    <w:rsid w:val="00677AF6"/>
    <w:rsid w:val="00681C05"/>
    <w:rsid w:val="00682EB2"/>
    <w:rsid w:val="00683419"/>
    <w:rsid w:val="00693FC9"/>
    <w:rsid w:val="006958D0"/>
    <w:rsid w:val="006A1CB3"/>
    <w:rsid w:val="006A20D8"/>
    <w:rsid w:val="006A2566"/>
    <w:rsid w:val="006A3BB0"/>
    <w:rsid w:val="006A5D6B"/>
    <w:rsid w:val="006A6DAD"/>
    <w:rsid w:val="006A7CFA"/>
    <w:rsid w:val="006B017F"/>
    <w:rsid w:val="006B14E6"/>
    <w:rsid w:val="006B26A9"/>
    <w:rsid w:val="006B3149"/>
    <w:rsid w:val="006B4EEF"/>
    <w:rsid w:val="006B5693"/>
    <w:rsid w:val="006B692A"/>
    <w:rsid w:val="006B7219"/>
    <w:rsid w:val="006C1B76"/>
    <w:rsid w:val="006C41AC"/>
    <w:rsid w:val="006D0A1E"/>
    <w:rsid w:val="006D1A76"/>
    <w:rsid w:val="006D6159"/>
    <w:rsid w:val="006E0D31"/>
    <w:rsid w:val="006E4C27"/>
    <w:rsid w:val="006E590E"/>
    <w:rsid w:val="006E67EB"/>
    <w:rsid w:val="006E6D3D"/>
    <w:rsid w:val="006F1854"/>
    <w:rsid w:val="006F2B2B"/>
    <w:rsid w:val="006F5062"/>
    <w:rsid w:val="006F67FE"/>
    <w:rsid w:val="006F6871"/>
    <w:rsid w:val="006F7010"/>
    <w:rsid w:val="007073E1"/>
    <w:rsid w:val="00707DB7"/>
    <w:rsid w:val="00710334"/>
    <w:rsid w:val="007106B4"/>
    <w:rsid w:val="00713733"/>
    <w:rsid w:val="00714092"/>
    <w:rsid w:val="007145A4"/>
    <w:rsid w:val="007157A8"/>
    <w:rsid w:val="00717C4A"/>
    <w:rsid w:val="00726790"/>
    <w:rsid w:val="00727E6A"/>
    <w:rsid w:val="007300B7"/>
    <w:rsid w:val="007315A1"/>
    <w:rsid w:val="0073609D"/>
    <w:rsid w:val="00737408"/>
    <w:rsid w:val="00737518"/>
    <w:rsid w:val="0073789F"/>
    <w:rsid w:val="00742016"/>
    <w:rsid w:val="0074265F"/>
    <w:rsid w:val="0074512A"/>
    <w:rsid w:val="00745B1A"/>
    <w:rsid w:val="00746280"/>
    <w:rsid w:val="00747719"/>
    <w:rsid w:val="0075172B"/>
    <w:rsid w:val="007518C2"/>
    <w:rsid w:val="00751AEB"/>
    <w:rsid w:val="0075296F"/>
    <w:rsid w:val="0075336F"/>
    <w:rsid w:val="007546B4"/>
    <w:rsid w:val="0075631E"/>
    <w:rsid w:val="00756FAF"/>
    <w:rsid w:val="007623CE"/>
    <w:rsid w:val="007633C4"/>
    <w:rsid w:val="00766734"/>
    <w:rsid w:val="00766CBD"/>
    <w:rsid w:val="007678EF"/>
    <w:rsid w:val="00767ADE"/>
    <w:rsid w:val="007711B0"/>
    <w:rsid w:val="007762BC"/>
    <w:rsid w:val="00777C45"/>
    <w:rsid w:val="00777D11"/>
    <w:rsid w:val="007802C6"/>
    <w:rsid w:val="00780931"/>
    <w:rsid w:val="00781CD3"/>
    <w:rsid w:val="00781CF7"/>
    <w:rsid w:val="00782C7A"/>
    <w:rsid w:val="00783155"/>
    <w:rsid w:val="00784D43"/>
    <w:rsid w:val="00786C09"/>
    <w:rsid w:val="007871FA"/>
    <w:rsid w:val="0078767B"/>
    <w:rsid w:val="007A0898"/>
    <w:rsid w:val="007A2B92"/>
    <w:rsid w:val="007A31EE"/>
    <w:rsid w:val="007A3944"/>
    <w:rsid w:val="007A3DA8"/>
    <w:rsid w:val="007A40FD"/>
    <w:rsid w:val="007A4C18"/>
    <w:rsid w:val="007B098C"/>
    <w:rsid w:val="007B116F"/>
    <w:rsid w:val="007B2929"/>
    <w:rsid w:val="007B2C6B"/>
    <w:rsid w:val="007B5770"/>
    <w:rsid w:val="007B5FD3"/>
    <w:rsid w:val="007C312D"/>
    <w:rsid w:val="007C4E54"/>
    <w:rsid w:val="007C5499"/>
    <w:rsid w:val="007C5E19"/>
    <w:rsid w:val="007D0E79"/>
    <w:rsid w:val="007D120B"/>
    <w:rsid w:val="007D25CC"/>
    <w:rsid w:val="007D4A49"/>
    <w:rsid w:val="007D6530"/>
    <w:rsid w:val="007D66E5"/>
    <w:rsid w:val="007E0B01"/>
    <w:rsid w:val="007E0DE8"/>
    <w:rsid w:val="007E1532"/>
    <w:rsid w:val="007E1AEB"/>
    <w:rsid w:val="007E2C4D"/>
    <w:rsid w:val="007E2F65"/>
    <w:rsid w:val="007E3248"/>
    <w:rsid w:val="007E44C2"/>
    <w:rsid w:val="007E7043"/>
    <w:rsid w:val="007F193E"/>
    <w:rsid w:val="007F4964"/>
    <w:rsid w:val="007F51A6"/>
    <w:rsid w:val="007F6B72"/>
    <w:rsid w:val="007F6E3A"/>
    <w:rsid w:val="007F6E6B"/>
    <w:rsid w:val="00801645"/>
    <w:rsid w:val="008022FB"/>
    <w:rsid w:val="00802DE5"/>
    <w:rsid w:val="0080345D"/>
    <w:rsid w:val="0080468D"/>
    <w:rsid w:val="00804BA4"/>
    <w:rsid w:val="00805D9F"/>
    <w:rsid w:val="00807A1B"/>
    <w:rsid w:val="00810ECC"/>
    <w:rsid w:val="008121C9"/>
    <w:rsid w:val="00812EF3"/>
    <w:rsid w:val="00814CA8"/>
    <w:rsid w:val="00815E0F"/>
    <w:rsid w:val="00816257"/>
    <w:rsid w:val="00820394"/>
    <w:rsid w:val="00822040"/>
    <w:rsid w:val="00834603"/>
    <w:rsid w:val="00834E9C"/>
    <w:rsid w:val="008354F7"/>
    <w:rsid w:val="00836843"/>
    <w:rsid w:val="00837D7B"/>
    <w:rsid w:val="008419CE"/>
    <w:rsid w:val="00847185"/>
    <w:rsid w:val="0085691E"/>
    <w:rsid w:val="00861AF8"/>
    <w:rsid w:val="00861D2C"/>
    <w:rsid w:val="008635AD"/>
    <w:rsid w:val="0086708D"/>
    <w:rsid w:val="00867C3A"/>
    <w:rsid w:val="00870630"/>
    <w:rsid w:val="00870E54"/>
    <w:rsid w:val="00874DD0"/>
    <w:rsid w:val="00876429"/>
    <w:rsid w:val="008771B3"/>
    <w:rsid w:val="008771EB"/>
    <w:rsid w:val="00877253"/>
    <w:rsid w:val="008811B1"/>
    <w:rsid w:val="00883C78"/>
    <w:rsid w:val="00883EA5"/>
    <w:rsid w:val="00886062"/>
    <w:rsid w:val="0088630B"/>
    <w:rsid w:val="00887860"/>
    <w:rsid w:val="008905C5"/>
    <w:rsid w:val="00893539"/>
    <w:rsid w:val="00893750"/>
    <w:rsid w:val="008A04CB"/>
    <w:rsid w:val="008A0B45"/>
    <w:rsid w:val="008A21F9"/>
    <w:rsid w:val="008A41BD"/>
    <w:rsid w:val="008A4DD1"/>
    <w:rsid w:val="008A6840"/>
    <w:rsid w:val="008B00F8"/>
    <w:rsid w:val="008B2D93"/>
    <w:rsid w:val="008B41ED"/>
    <w:rsid w:val="008C039E"/>
    <w:rsid w:val="008C1057"/>
    <w:rsid w:val="008C2325"/>
    <w:rsid w:val="008C3984"/>
    <w:rsid w:val="008C54A5"/>
    <w:rsid w:val="008C60AA"/>
    <w:rsid w:val="008C6981"/>
    <w:rsid w:val="008D1DF3"/>
    <w:rsid w:val="008D20F4"/>
    <w:rsid w:val="008D7FB1"/>
    <w:rsid w:val="008E01A7"/>
    <w:rsid w:val="008E3CA5"/>
    <w:rsid w:val="008E5051"/>
    <w:rsid w:val="008E5635"/>
    <w:rsid w:val="008E63BA"/>
    <w:rsid w:val="008E701B"/>
    <w:rsid w:val="008F09C6"/>
    <w:rsid w:val="008F0D12"/>
    <w:rsid w:val="008F2C8F"/>
    <w:rsid w:val="008F2D9D"/>
    <w:rsid w:val="008F358E"/>
    <w:rsid w:val="008F4465"/>
    <w:rsid w:val="008F47C4"/>
    <w:rsid w:val="008F4B30"/>
    <w:rsid w:val="008F574C"/>
    <w:rsid w:val="00900294"/>
    <w:rsid w:val="00900531"/>
    <w:rsid w:val="00900EDA"/>
    <w:rsid w:val="00904D95"/>
    <w:rsid w:val="009068BC"/>
    <w:rsid w:val="00911F54"/>
    <w:rsid w:val="009129E2"/>
    <w:rsid w:val="00912D24"/>
    <w:rsid w:val="00912F6D"/>
    <w:rsid w:val="00913630"/>
    <w:rsid w:val="009138F9"/>
    <w:rsid w:val="00913D35"/>
    <w:rsid w:val="00916AC2"/>
    <w:rsid w:val="00916B0D"/>
    <w:rsid w:val="00917F94"/>
    <w:rsid w:val="00917FF3"/>
    <w:rsid w:val="00920006"/>
    <w:rsid w:val="009203E0"/>
    <w:rsid w:val="00925C1B"/>
    <w:rsid w:val="009270BC"/>
    <w:rsid w:val="009275F1"/>
    <w:rsid w:val="00935110"/>
    <w:rsid w:val="0093513D"/>
    <w:rsid w:val="0093552E"/>
    <w:rsid w:val="00935EF4"/>
    <w:rsid w:val="00936539"/>
    <w:rsid w:val="009366DC"/>
    <w:rsid w:val="009367E5"/>
    <w:rsid w:val="0094427B"/>
    <w:rsid w:val="00944A61"/>
    <w:rsid w:val="00947E1E"/>
    <w:rsid w:val="009501ED"/>
    <w:rsid w:val="009505AD"/>
    <w:rsid w:val="00951D33"/>
    <w:rsid w:val="00951F41"/>
    <w:rsid w:val="009551B4"/>
    <w:rsid w:val="009567E4"/>
    <w:rsid w:val="009604E4"/>
    <w:rsid w:val="00960E31"/>
    <w:rsid w:val="0096376D"/>
    <w:rsid w:val="00965354"/>
    <w:rsid w:val="00965AB7"/>
    <w:rsid w:val="00971197"/>
    <w:rsid w:val="00972BDF"/>
    <w:rsid w:val="00973D24"/>
    <w:rsid w:val="00976E27"/>
    <w:rsid w:val="0098164C"/>
    <w:rsid w:val="009865CC"/>
    <w:rsid w:val="009875AB"/>
    <w:rsid w:val="00987823"/>
    <w:rsid w:val="00990366"/>
    <w:rsid w:val="009912F6"/>
    <w:rsid w:val="00992157"/>
    <w:rsid w:val="0099262C"/>
    <w:rsid w:val="009947C5"/>
    <w:rsid w:val="00996FE6"/>
    <w:rsid w:val="00997255"/>
    <w:rsid w:val="009A0D47"/>
    <w:rsid w:val="009A0EF6"/>
    <w:rsid w:val="009A21E0"/>
    <w:rsid w:val="009A26F2"/>
    <w:rsid w:val="009A29EE"/>
    <w:rsid w:val="009A3DFE"/>
    <w:rsid w:val="009A78F0"/>
    <w:rsid w:val="009B2F5A"/>
    <w:rsid w:val="009B2FEC"/>
    <w:rsid w:val="009B3621"/>
    <w:rsid w:val="009B46E8"/>
    <w:rsid w:val="009B5442"/>
    <w:rsid w:val="009B55DE"/>
    <w:rsid w:val="009B6323"/>
    <w:rsid w:val="009C0F90"/>
    <w:rsid w:val="009C0FB1"/>
    <w:rsid w:val="009C18CC"/>
    <w:rsid w:val="009C2385"/>
    <w:rsid w:val="009C3BC1"/>
    <w:rsid w:val="009C3C33"/>
    <w:rsid w:val="009C5B48"/>
    <w:rsid w:val="009C71F2"/>
    <w:rsid w:val="009C7480"/>
    <w:rsid w:val="009C7AC9"/>
    <w:rsid w:val="009C7CFC"/>
    <w:rsid w:val="009D02A6"/>
    <w:rsid w:val="009D2266"/>
    <w:rsid w:val="009D3F55"/>
    <w:rsid w:val="009D4539"/>
    <w:rsid w:val="009D515C"/>
    <w:rsid w:val="009D5B4D"/>
    <w:rsid w:val="009D7216"/>
    <w:rsid w:val="009E0457"/>
    <w:rsid w:val="009E0B3F"/>
    <w:rsid w:val="009E1C99"/>
    <w:rsid w:val="009E2275"/>
    <w:rsid w:val="009E3716"/>
    <w:rsid w:val="009E4B26"/>
    <w:rsid w:val="009E5477"/>
    <w:rsid w:val="009E5E4F"/>
    <w:rsid w:val="009E6213"/>
    <w:rsid w:val="009E7677"/>
    <w:rsid w:val="009E7848"/>
    <w:rsid w:val="009F1BD6"/>
    <w:rsid w:val="009F213D"/>
    <w:rsid w:val="009F57FB"/>
    <w:rsid w:val="009F6304"/>
    <w:rsid w:val="009F77E2"/>
    <w:rsid w:val="009F7EDD"/>
    <w:rsid w:val="00A00AF6"/>
    <w:rsid w:val="00A04FCE"/>
    <w:rsid w:val="00A05DBF"/>
    <w:rsid w:val="00A07788"/>
    <w:rsid w:val="00A11073"/>
    <w:rsid w:val="00A1183A"/>
    <w:rsid w:val="00A13AF7"/>
    <w:rsid w:val="00A1425B"/>
    <w:rsid w:val="00A14378"/>
    <w:rsid w:val="00A16C9B"/>
    <w:rsid w:val="00A174C9"/>
    <w:rsid w:val="00A215E6"/>
    <w:rsid w:val="00A22283"/>
    <w:rsid w:val="00A224F4"/>
    <w:rsid w:val="00A24A52"/>
    <w:rsid w:val="00A25A44"/>
    <w:rsid w:val="00A317AB"/>
    <w:rsid w:val="00A34936"/>
    <w:rsid w:val="00A3568E"/>
    <w:rsid w:val="00A35762"/>
    <w:rsid w:val="00A41271"/>
    <w:rsid w:val="00A41F85"/>
    <w:rsid w:val="00A42C42"/>
    <w:rsid w:val="00A431BE"/>
    <w:rsid w:val="00A44E90"/>
    <w:rsid w:val="00A44EA1"/>
    <w:rsid w:val="00A45E85"/>
    <w:rsid w:val="00A46111"/>
    <w:rsid w:val="00A51371"/>
    <w:rsid w:val="00A51A15"/>
    <w:rsid w:val="00A544A9"/>
    <w:rsid w:val="00A5624E"/>
    <w:rsid w:val="00A57163"/>
    <w:rsid w:val="00A605E0"/>
    <w:rsid w:val="00A619BA"/>
    <w:rsid w:val="00A6339A"/>
    <w:rsid w:val="00A63BC7"/>
    <w:rsid w:val="00A67043"/>
    <w:rsid w:val="00A7054D"/>
    <w:rsid w:val="00A70EAF"/>
    <w:rsid w:val="00A71EDF"/>
    <w:rsid w:val="00A73B7B"/>
    <w:rsid w:val="00A74BB0"/>
    <w:rsid w:val="00A76259"/>
    <w:rsid w:val="00A76AAD"/>
    <w:rsid w:val="00A81277"/>
    <w:rsid w:val="00A82675"/>
    <w:rsid w:val="00A841D6"/>
    <w:rsid w:val="00A8449B"/>
    <w:rsid w:val="00A84AA9"/>
    <w:rsid w:val="00A86245"/>
    <w:rsid w:val="00A86444"/>
    <w:rsid w:val="00A916DA"/>
    <w:rsid w:val="00A93786"/>
    <w:rsid w:val="00A94CAA"/>
    <w:rsid w:val="00AA0756"/>
    <w:rsid w:val="00AA355B"/>
    <w:rsid w:val="00AA4B9C"/>
    <w:rsid w:val="00AB0EAC"/>
    <w:rsid w:val="00AB152B"/>
    <w:rsid w:val="00AB4521"/>
    <w:rsid w:val="00AB5DF3"/>
    <w:rsid w:val="00AB6A3F"/>
    <w:rsid w:val="00AB6BAD"/>
    <w:rsid w:val="00AB7162"/>
    <w:rsid w:val="00AB7F8A"/>
    <w:rsid w:val="00AC1071"/>
    <w:rsid w:val="00AC1C50"/>
    <w:rsid w:val="00AC2BCF"/>
    <w:rsid w:val="00AC5ABF"/>
    <w:rsid w:val="00AC65E5"/>
    <w:rsid w:val="00AD0ED5"/>
    <w:rsid w:val="00AD3555"/>
    <w:rsid w:val="00AD46B7"/>
    <w:rsid w:val="00AD762B"/>
    <w:rsid w:val="00AE082C"/>
    <w:rsid w:val="00AE11D9"/>
    <w:rsid w:val="00AE140C"/>
    <w:rsid w:val="00AE3603"/>
    <w:rsid w:val="00AE6A81"/>
    <w:rsid w:val="00AE70CA"/>
    <w:rsid w:val="00AE725D"/>
    <w:rsid w:val="00AE7502"/>
    <w:rsid w:val="00AF0877"/>
    <w:rsid w:val="00AF1078"/>
    <w:rsid w:val="00AF2233"/>
    <w:rsid w:val="00AF239A"/>
    <w:rsid w:val="00AF317F"/>
    <w:rsid w:val="00B008EA"/>
    <w:rsid w:val="00B0098A"/>
    <w:rsid w:val="00B02342"/>
    <w:rsid w:val="00B0270B"/>
    <w:rsid w:val="00B027A2"/>
    <w:rsid w:val="00B0298C"/>
    <w:rsid w:val="00B02B5F"/>
    <w:rsid w:val="00B0321D"/>
    <w:rsid w:val="00B0328B"/>
    <w:rsid w:val="00B0397E"/>
    <w:rsid w:val="00B07244"/>
    <w:rsid w:val="00B10883"/>
    <w:rsid w:val="00B12457"/>
    <w:rsid w:val="00B13A9B"/>
    <w:rsid w:val="00B14932"/>
    <w:rsid w:val="00B1557E"/>
    <w:rsid w:val="00B17D5C"/>
    <w:rsid w:val="00B21C1D"/>
    <w:rsid w:val="00B22766"/>
    <w:rsid w:val="00B2279B"/>
    <w:rsid w:val="00B23ACB"/>
    <w:rsid w:val="00B2506D"/>
    <w:rsid w:val="00B25CF5"/>
    <w:rsid w:val="00B30508"/>
    <w:rsid w:val="00B311F4"/>
    <w:rsid w:val="00B31AB9"/>
    <w:rsid w:val="00B36D68"/>
    <w:rsid w:val="00B4193C"/>
    <w:rsid w:val="00B41CCD"/>
    <w:rsid w:val="00B43393"/>
    <w:rsid w:val="00B4602D"/>
    <w:rsid w:val="00B46A51"/>
    <w:rsid w:val="00B47D91"/>
    <w:rsid w:val="00B50256"/>
    <w:rsid w:val="00B50880"/>
    <w:rsid w:val="00B528E0"/>
    <w:rsid w:val="00B61AF8"/>
    <w:rsid w:val="00B62371"/>
    <w:rsid w:val="00B62445"/>
    <w:rsid w:val="00B64823"/>
    <w:rsid w:val="00B67E37"/>
    <w:rsid w:val="00B715B5"/>
    <w:rsid w:val="00B72068"/>
    <w:rsid w:val="00B731A0"/>
    <w:rsid w:val="00B75A7C"/>
    <w:rsid w:val="00B81EDD"/>
    <w:rsid w:val="00B83AAC"/>
    <w:rsid w:val="00B8520B"/>
    <w:rsid w:val="00B8702A"/>
    <w:rsid w:val="00B877F4"/>
    <w:rsid w:val="00B91810"/>
    <w:rsid w:val="00B920B3"/>
    <w:rsid w:val="00B922D0"/>
    <w:rsid w:val="00B92392"/>
    <w:rsid w:val="00B9527D"/>
    <w:rsid w:val="00B977E0"/>
    <w:rsid w:val="00BA117B"/>
    <w:rsid w:val="00BA1AF0"/>
    <w:rsid w:val="00BA220E"/>
    <w:rsid w:val="00BA2ABB"/>
    <w:rsid w:val="00BA3D56"/>
    <w:rsid w:val="00BA5C75"/>
    <w:rsid w:val="00BB0DBE"/>
    <w:rsid w:val="00BB1752"/>
    <w:rsid w:val="00BB18BA"/>
    <w:rsid w:val="00BB1D23"/>
    <w:rsid w:val="00BB49AA"/>
    <w:rsid w:val="00BB6C1C"/>
    <w:rsid w:val="00BC1B10"/>
    <w:rsid w:val="00BC1CAB"/>
    <w:rsid w:val="00BC545B"/>
    <w:rsid w:val="00BC5488"/>
    <w:rsid w:val="00BC6036"/>
    <w:rsid w:val="00BC739A"/>
    <w:rsid w:val="00BD053E"/>
    <w:rsid w:val="00BD147C"/>
    <w:rsid w:val="00BD3B4E"/>
    <w:rsid w:val="00BD70C4"/>
    <w:rsid w:val="00BD743D"/>
    <w:rsid w:val="00BD7D52"/>
    <w:rsid w:val="00BE18A2"/>
    <w:rsid w:val="00BE1AFC"/>
    <w:rsid w:val="00BE33EE"/>
    <w:rsid w:val="00BE362D"/>
    <w:rsid w:val="00BE3F9F"/>
    <w:rsid w:val="00BE5AEB"/>
    <w:rsid w:val="00BF05B7"/>
    <w:rsid w:val="00BF07DB"/>
    <w:rsid w:val="00BF0CAB"/>
    <w:rsid w:val="00BF150D"/>
    <w:rsid w:val="00BF2DBD"/>
    <w:rsid w:val="00BF30D2"/>
    <w:rsid w:val="00BF46EC"/>
    <w:rsid w:val="00BF7036"/>
    <w:rsid w:val="00BF765B"/>
    <w:rsid w:val="00C01174"/>
    <w:rsid w:val="00C04899"/>
    <w:rsid w:val="00C048A9"/>
    <w:rsid w:val="00C04C4E"/>
    <w:rsid w:val="00C1018B"/>
    <w:rsid w:val="00C13400"/>
    <w:rsid w:val="00C161AB"/>
    <w:rsid w:val="00C172FC"/>
    <w:rsid w:val="00C20536"/>
    <w:rsid w:val="00C21E67"/>
    <w:rsid w:val="00C225B1"/>
    <w:rsid w:val="00C22C02"/>
    <w:rsid w:val="00C22C03"/>
    <w:rsid w:val="00C230B8"/>
    <w:rsid w:val="00C236BD"/>
    <w:rsid w:val="00C23D57"/>
    <w:rsid w:val="00C26BFB"/>
    <w:rsid w:val="00C27FF4"/>
    <w:rsid w:val="00C30600"/>
    <w:rsid w:val="00C32F01"/>
    <w:rsid w:val="00C32F66"/>
    <w:rsid w:val="00C3579C"/>
    <w:rsid w:val="00C35A5A"/>
    <w:rsid w:val="00C35CB4"/>
    <w:rsid w:val="00C370BA"/>
    <w:rsid w:val="00C37C28"/>
    <w:rsid w:val="00C402A3"/>
    <w:rsid w:val="00C425F7"/>
    <w:rsid w:val="00C42C73"/>
    <w:rsid w:val="00C4497A"/>
    <w:rsid w:val="00C44EC0"/>
    <w:rsid w:val="00C44EE6"/>
    <w:rsid w:val="00C50F7A"/>
    <w:rsid w:val="00C52600"/>
    <w:rsid w:val="00C53902"/>
    <w:rsid w:val="00C54766"/>
    <w:rsid w:val="00C54BAE"/>
    <w:rsid w:val="00C54F6D"/>
    <w:rsid w:val="00C55059"/>
    <w:rsid w:val="00C5717E"/>
    <w:rsid w:val="00C60E33"/>
    <w:rsid w:val="00C61FAC"/>
    <w:rsid w:val="00C62147"/>
    <w:rsid w:val="00C643CF"/>
    <w:rsid w:val="00C65BDA"/>
    <w:rsid w:val="00C65FED"/>
    <w:rsid w:val="00C673A2"/>
    <w:rsid w:val="00C678B1"/>
    <w:rsid w:val="00C67A99"/>
    <w:rsid w:val="00C7015C"/>
    <w:rsid w:val="00C702C9"/>
    <w:rsid w:val="00C71C28"/>
    <w:rsid w:val="00C74362"/>
    <w:rsid w:val="00C74B8A"/>
    <w:rsid w:val="00C75A7D"/>
    <w:rsid w:val="00C81E3D"/>
    <w:rsid w:val="00C82732"/>
    <w:rsid w:val="00C832D5"/>
    <w:rsid w:val="00C8455A"/>
    <w:rsid w:val="00C8563A"/>
    <w:rsid w:val="00C858D8"/>
    <w:rsid w:val="00C85A6A"/>
    <w:rsid w:val="00C85F40"/>
    <w:rsid w:val="00C86B04"/>
    <w:rsid w:val="00C90840"/>
    <w:rsid w:val="00C91D67"/>
    <w:rsid w:val="00C93820"/>
    <w:rsid w:val="00C94788"/>
    <w:rsid w:val="00C95BBD"/>
    <w:rsid w:val="00C95F8C"/>
    <w:rsid w:val="00C9676D"/>
    <w:rsid w:val="00C9722E"/>
    <w:rsid w:val="00C97717"/>
    <w:rsid w:val="00CA0646"/>
    <w:rsid w:val="00CA0FCA"/>
    <w:rsid w:val="00CA1333"/>
    <w:rsid w:val="00CA1536"/>
    <w:rsid w:val="00CA220D"/>
    <w:rsid w:val="00CA2482"/>
    <w:rsid w:val="00CA7FE4"/>
    <w:rsid w:val="00CB19BB"/>
    <w:rsid w:val="00CB43C6"/>
    <w:rsid w:val="00CB7235"/>
    <w:rsid w:val="00CB7932"/>
    <w:rsid w:val="00CB7971"/>
    <w:rsid w:val="00CB7CE8"/>
    <w:rsid w:val="00CC2EA9"/>
    <w:rsid w:val="00CC68C6"/>
    <w:rsid w:val="00CD1560"/>
    <w:rsid w:val="00CD2853"/>
    <w:rsid w:val="00CD33A3"/>
    <w:rsid w:val="00CD6278"/>
    <w:rsid w:val="00CD6668"/>
    <w:rsid w:val="00CD67AB"/>
    <w:rsid w:val="00CE7376"/>
    <w:rsid w:val="00CF11C9"/>
    <w:rsid w:val="00CF3D5F"/>
    <w:rsid w:val="00D009DF"/>
    <w:rsid w:val="00D026D5"/>
    <w:rsid w:val="00D040D7"/>
    <w:rsid w:val="00D04BBD"/>
    <w:rsid w:val="00D04CCD"/>
    <w:rsid w:val="00D04EE5"/>
    <w:rsid w:val="00D04FD2"/>
    <w:rsid w:val="00D10A30"/>
    <w:rsid w:val="00D10CE5"/>
    <w:rsid w:val="00D10D3A"/>
    <w:rsid w:val="00D14C1F"/>
    <w:rsid w:val="00D1525F"/>
    <w:rsid w:val="00D16893"/>
    <w:rsid w:val="00D17001"/>
    <w:rsid w:val="00D22F7A"/>
    <w:rsid w:val="00D25F15"/>
    <w:rsid w:val="00D265F7"/>
    <w:rsid w:val="00D26635"/>
    <w:rsid w:val="00D30069"/>
    <w:rsid w:val="00D31280"/>
    <w:rsid w:val="00D355FC"/>
    <w:rsid w:val="00D36545"/>
    <w:rsid w:val="00D369C9"/>
    <w:rsid w:val="00D36D34"/>
    <w:rsid w:val="00D376B4"/>
    <w:rsid w:val="00D4106F"/>
    <w:rsid w:val="00D42830"/>
    <w:rsid w:val="00D46931"/>
    <w:rsid w:val="00D50F2F"/>
    <w:rsid w:val="00D520F9"/>
    <w:rsid w:val="00D52363"/>
    <w:rsid w:val="00D52A4C"/>
    <w:rsid w:val="00D539CF"/>
    <w:rsid w:val="00D54D36"/>
    <w:rsid w:val="00D556CE"/>
    <w:rsid w:val="00D55A29"/>
    <w:rsid w:val="00D57DF5"/>
    <w:rsid w:val="00D61416"/>
    <w:rsid w:val="00D615DF"/>
    <w:rsid w:val="00D62F35"/>
    <w:rsid w:val="00D64C6D"/>
    <w:rsid w:val="00D67377"/>
    <w:rsid w:val="00D67B7F"/>
    <w:rsid w:val="00D72621"/>
    <w:rsid w:val="00D727D3"/>
    <w:rsid w:val="00D736E6"/>
    <w:rsid w:val="00D739DA"/>
    <w:rsid w:val="00D73E71"/>
    <w:rsid w:val="00D773DC"/>
    <w:rsid w:val="00D776B0"/>
    <w:rsid w:val="00D80DFB"/>
    <w:rsid w:val="00D81F49"/>
    <w:rsid w:val="00D83DB4"/>
    <w:rsid w:val="00D84922"/>
    <w:rsid w:val="00D85332"/>
    <w:rsid w:val="00D8619B"/>
    <w:rsid w:val="00D869F3"/>
    <w:rsid w:val="00D86CBC"/>
    <w:rsid w:val="00D87269"/>
    <w:rsid w:val="00D92A94"/>
    <w:rsid w:val="00D93767"/>
    <w:rsid w:val="00D9384A"/>
    <w:rsid w:val="00D93B2D"/>
    <w:rsid w:val="00D93CC6"/>
    <w:rsid w:val="00D94F58"/>
    <w:rsid w:val="00D970C7"/>
    <w:rsid w:val="00D9737E"/>
    <w:rsid w:val="00D97DBB"/>
    <w:rsid w:val="00DA000C"/>
    <w:rsid w:val="00DA040C"/>
    <w:rsid w:val="00DA056C"/>
    <w:rsid w:val="00DA1B16"/>
    <w:rsid w:val="00DA429A"/>
    <w:rsid w:val="00DA4805"/>
    <w:rsid w:val="00DA52A1"/>
    <w:rsid w:val="00DA62CC"/>
    <w:rsid w:val="00DA6B6E"/>
    <w:rsid w:val="00DB274C"/>
    <w:rsid w:val="00DB2D2D"/>
    <w:rsid w:val="00DB325D"/>
    <w:rsid w:val="00DB51D7"/>
    <w:rsid w:val="00DB6B2E"/>
    <w:rsid w:val="00DB740C"/>
    <w:rsid w:val="00DB75CB"/>
    <w:rsid w:val="00DB7B5F"/>
    <w:rsid w:val="00DC0123"/>
    <w:rsid w:val="00DC03C4"/>
    <w:rsid w:val="00DC2604"/>
    <w:rsid w:val="00DC6FC7"/>
    <w:rsid w:val="00DC73A3"/>
    <w:rsid w:val="00DD1FA7"/>
    <w:rsid w:val="00DD2A7F"/>
    <w:rsid w:val="00DD2EBE"/>
    <w:rsid w:val="00DD35FF"/>
    <w:rsid w:val="00DD55BA"/>
    <w:rsid w:val="00DD65DB"/>
    <w:rsid w:val="00DE06F7"/>
    <w:rsid w:val="00DE09CB"/>
    <w:rsid w:val="00DE0F57"/>
    <w:rsid w:val="00DE3E13"/>
    <w:rsid w:val="00DE4192"/>
    <w:rsid w:val="00DE430A"/>
    <w:rsid w:val="00DE55F0"/>
    <w:rsid w:val="00DF0392"/>
    <w:rsid w:val="00DF1EC6"/>
    <w:rsid w:val="00DF2877"/>
    <w:rsid w:val="00DF2F93"/>
    <w:rsid w:val="00DF5639"/>
    <w:rsid w:val="00DF7384"/>
    <w:rsid w:val="00E01F62"/>
    <w:rsid w:val="00E02B6B"/>
    <w:rsid w:val="00E03195"/>
    <w:rsid w:val="00E039AA"/>
    <w:rsid w:val="00E03E62"/>
    <w:rsid w:val="00E06D57"/>
    <w:rsid w:val="00E07BA2"/>
    <w:rsid w:val="00E11646"/>
    <w:rsid w:val="00E1215E"/>
    <w:rsid w:val="00E1318B"/>
    <w:rsid w:val="00E13885"/>
    <w:rsid w:val="00E13FDD"/>
    <w:rsid w:val="00E15EED"/>
    <w:rsid w:val="00E237DD"/>
    <w:rsid w:val="00E24F67"/>
    <w:rsid w:val="00E25CB6"/>
    <w:rsid w:val="00E32593"/>
    <w:rsid w:val="00E32AC5"/>
    <w:rsid w:val="00E35E87"/>
    <w:rsid w:val="00E360AB"/>
    <w:rsid w:val="00E367F7"/>
    <w:rsid w:val="00E36AAA"/>
    <w:rsid w:val="00E40E3F"/>
    <w:rsid w:val="00E413A7"/>
    <w:rsid w:val="00E431B6"/>
    <w:rsid w:val="00E43492"/>
    <w:rsid w:val="00E436C0"/>
    <w:rsid w:val="00E43740"/>
    <w:rsid w:val="00E46D0A"/>
    <w:rsid w:val="00E556DC"/>
    <w:rsid w:val="00E55DEC"/>
    <w:rsid w:val="00E5604C"/>
    <w:rsid w:val="00E56CDE"/>
    <w:rsid w:val="00E56E0C"/>
    <w:rsid w:val="00E61F34"/>
    <w:rsid w:val="00E6254A"/>
    <w:rsid w:val="00E62E76"/>
    <w:rsid w:val="00E648B6"/>
    <w:rsid w:val="00E6655A"/>
    <w:rsid w:val="00E70420"/>
    <w:rsid w:val="00E71D39"/>
    <w:rsid w:val="00E721E9"/>
    <w:rsid w:val="00E73071"/>
    <w:rsid w:val="00E7667B"/>
    <w:rsid w:val="00E779EA"/>
    <w:rsid w:val="00E87794"/>
    <w:rsid w:val="00E87850"/>
    <w:rsid w:val="00E93D20"/>
    <w:rsid w:val="00E96C05"/>
    <w:rsid w:val="00E97FC8"/>
    <w:rsid w:val="00EA099D"/>
    <w:rsid w:val="00EA5952"/>
    <w:rsid w:val="00EA77B4"/>
    <w:rsid w:val="00EA7CC1"/>
    <w:rsid w:val="00EB197A"/>
    <w:rsid w:val="00EB2C0B"/>
    <w:rsid w:val="00EB3E95"/>
    <w:rsid w:val="00EC0050"/>
    <w:rsid w:val="00EC2E75"/>
    <w:rsid w:val="00EC306A"/>
    <w:rsid w:val="00EC4016"/>
    <w:rsid w:val="00EC5586"/>
    <w:rsid w:val="00EC5C83"/>
    <w:rsid w:val="00ED08D8"/>
    <w:rsid w:val="00ED1158"/>
    <w:rsid w:val="00ED125A"/>
    <w:rsid w:val="00ED5704"/>
    <w:rsid w:val="00ED586E"/>
    <w:rsid w:val="00ED5FF6"/>
    <w:rsid w:val="00ED7DBD"/>
    <w:rsid w:val="00EE3EF0"/>
    <w:rsid w:val="00EE4147"/>
    <w:rsid w:val="00EE5360"/>
    <w:rsid w:val="00EE613E"/>
    <w:rsid w:val="00EF07DD"/>
    <w:rsid w:val="00EF123B"/>
    <w:rsid w:val="00EF1B1D"/>
    <w:rsid w:val="00EF5A48"/>
    <w:rsid w:val="00EF63FE"/>
    <w:rsid w:val="00EF739F"/>
    <w:rsid w:val="00F01621"/>
    <w:rsid w:val="00F0329F"/>
    <w:rsid w:val="00F03F34"/>
    <w:rsid w:val="00F0457A"/>
    <w:rsid w:val="00F0541B"/>
    <w:rsid w:val="00F0572A"/>
    <w:rsid w:val="00F0609C"/>
    <w:rsid w:val="00F0705C"/>
    <w:rsid w:val="00F12080"/>
    <w:rsid w:val="00F14F55"/>
    <w:rsid w:val="00F155F2"/>
    <w:rsid w:val="00F221E7"/>
    <w:rsid w:val="00F2353B"/>
    <w:rsid w:val="00F241AD"/>
    <w:rsid w:val="00F2435A"/>
    <w:rsid w:val="00F243D3"/>
    <w:rsid w:val="00F2445A"/>
    <w:rsid w:val="00F25248"/>
    <w:rsid w:val="00F254C3"/>
    <w:rsid w:val="00F31E51"/>
    <w:rsid w:val="00F34996"/>
    <w:rsid w:val="00F34DE1"/>
    <w:rsid w:val="00F35015"/>
    <w:rsid w:val="00F40A53"/>
    <w:rsid w:val="00F411A4"/>
    <w:rsid w:val="00F4270D"/>
    <w:rsid w:val="00F445E3"/>
    <w:rsid w:val="00F4749D"/>
    <w:rsid w:val="00F51631"/>
    <w:rsid w:val="00F54461"/>
    <w:rsid w:val="00F605FC"/>
    <w:rsid w:val="00F612B1"/>
    <w:rsid w:val="00F646B7"/>
    <w:rsid w:val="00F64E4A"/>
    <w:rsid w:val="00F653F0"/>
    <w:rsid w:val="00F732BE"/>
    <w:rsid w:val="00F73A99"/>
    <w:rsid w:val="00F745AA"/>
    <w:rsid w:val="00F7462C"/>
    <w:rsid w:val="00F75BAD"/>
    <w:rsid w:val="00F75BED"/>
    <w:rsid w:val="00F75FCA"/>
    <w:rsid w:val="00F76028"/>
    <w:rsid w:val="00F76608"/>
    <w:rsid w:val="00F7664F"/>
    <w:rsid w:val="00F7731C"/>
    <w:rsid w:val="00F82D45"/>
    <w:rsid w:val="00F83957"/>
    <w:rsid w:val="00F84180"/>
    <w:rsid w:val="00F852D9"/>
    <w:rsid w:val="00F8673F"/>
    <w:rsid w:val="00F90563"/>
    <w:rsid w:val="00F9094B"/>
    <w:rsid w:val="00F9194D"/>
    <w:rsid w:val="00F92693"/>
    <w:rsid w:val="00F93B8C"/>
    <w:rsid w:val="00F9483F"/>
    <w:rsid w:val="00F94E12"/>
    <w:rsid w:val="00F95772"/>
    <w:rsid w:val="00F969DF"/>
    <w:rsid w:val="00F969FF"/>
    <w:rsid w:val="00FA2A74"/>
    <w:rsid w:val="00FA479A"/>
    <w:rsid w:val="00FA510C"/>
    <w:rsid w:val="00FA51F9"/>
    <w:rsid w:val="00FA5BC8"/>
    <w:rsid w:val="00FA5EFF"/>
    <w:rsid w:val="00FA6893"/>
    <w:rsid w:val="00FB17DF"/>
    <w:rsid w:val="00FB19D0"/>
    <w:rsid w:val="00FB1BB2"/>
    <w:rsid w:val="00FB7603"/>
    <w:rsid w:val="00FC0F04"/>
    <w:rsid w:val="00FC1A3D"/>
    <w:rsid w:val="00FC2E64"/>
    <w:rsid w:val="00FC4B0D"/>
    <w:rsid w:val="00FC7F25"/>
    <w:rsid w:val="00FD0160"/>
    <w:rsid w:val="00FD5F3C"/>
    <w:rsid w:val="00FD652B"/>
    <w:rsid w:val="00FD793D"/>
    <w:rsid w:val="00FD7F0C"/>
    <w:rsid w:val="00FE0382"/>
    <w:rsid w:val="00FE39D0"/>
    <w:rsid w:val="00FF19E9"/>
    <w:rsid w:val="00FF2741"/>
    <w:rsid w:val="00FF39E7"/>
    <w:rsid w:val="00FF3D69"/>
    <w:rsid w:val="00FF4305"/>
    <w:rsid w:val="00FF4DEA"/>
    <w:rsid w:val="00FF60E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7F5A0"/>
  <w15:chartTrackingRefBased/>
  <w15:docId w15:val="{A4B373EC-45D7-4E76-91D7-A260025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30"/>
  </w:style>
  <w:style w:type="paragraph" w:styleId="Footer">
    <w:name w:val="footer"/>
    <w:basedOn w:val="Normal"/>
    <w:link w:val="FooterChar"/>
    <w:uiPriority w:val="99"/>
    <w:unhideWhenUsed/>
    <w:rsid w:val="007D6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30"/>
  </w:style>
  <w:style w:type="character" w:customStyle="1" w:styleId="Heading1Char">
    <w:name w:val="Heading 1 Char"/>
    <w:basedOn w:val="DefaultParagraphFont"/>
    <w:link w:val="Heading1"/>
    <w:uiPriority w:val="9"/>
    <w:rsid w:val="0000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065A"/>
    <w:pPr>
      <w:outlineLvl w:val="9"/>
    </w:pPr>
    <w:rPr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330FB7"/>
    <w:pPr>
      <w:tabs>
        <w:tab w:val="right" w:leader="underscore" w:pos="9902"/>
      </w:tabs>
      <w:spacing w:before="240" w:after="120"/>
    </w:pPr>
    <w:rPr>
      <w:rFonts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49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0B0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3501"/>
    <w:rPr>
      <w:i/>
      <w:iCs/>
    </w:rPr>
  </w:style>
  <w:style w:type="paragraph" w:customStyle="1" w:styleId="Default">
    <w:name w:val="Default"/>
    <w:rsid w:val="00C8563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38F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655F66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4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550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7015C"/>
    <w:pPr>
      <w:spacing w:after="0"/>
      <w:ind w:left="44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6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B175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B175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B175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B175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B175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B1752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74EE-A7C7-4DA2-B40F-30C11D75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4062</Words>
  <Characters>22341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Άκρι Λένια</dc:creator>
  <cp:keywords/>
  <dc:description/>
  <cp:lastModifiedBy>TABA Oana</cp:lastModifiedBy>
  <cp:revision>3</cp:revision>
  <cp:lastPrinted>2022-05-04T07:19:00Z</cp:lastPrinted>
  <dcterms:created xsi:type="dcterms:W3CDTF">2022-05-25T14:15:00Z</dcterms:created>
  <dcterms:modified xsi:type="dcterms:W3CDTF">2022-05-31T09:09:00Z</dcterms:modified>
</cp:coreProperties>
</file>